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B2" w:rsidRDefault="00DE12BA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9084EC" wp14:editId="2848286E">
            <wp:simplePos x="0" y="0"/>
            <wp:positionH relativeFrom="column">
              <wp:posOffset>-497205</wp:posOffset>
            </wp:positionH>
            <wp:positionV relativeFrom="paragraph">
              <wp:posOffset>-140970</wp:posOffset>
            </wp:positionV>
            <wp:extent cx="750824" cy="72593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" cy="72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B2">
        <w:rPr>
          <w:noProof/>
        </w:rPr>
        <w:drawing>
          <wp:anchor distT="0" distB="0" distL="114300" distR="114300" simplePos="0" relativeHeight="251655680" behindDoc="1" locked="0" layoutInCell="1" allowOverlap="1" wp14:anchorId="36D7BD76" wp14:editId="0D8C213A">
            <wp:simplePos x="0" y="0"/>
            <wp:positionH relativeFrom="column">
              <wp:posOffset>-1079500</wp:posOffset>
            </wp:positionH>
            <wp:positionV relativeFrom="paragraph">
              <wp:posOffset>-720090</wp:posOffset>
            </wp:positionV>
            <wp:extent cx="7563485" cy="1069848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uide-cover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DE12BA" w:rsidP="00DE12BA">
      <w:pPr>
        <w:pStyle w:val="a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DE12BA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8512E82" wp14:editId="2D71F21E">
            <wp:simplePos x="0" y="0"/>
            <wp:positionH relativeFrom="column">
              <wp:posOffset>2020570</wp:posOffset>
            </wp:positionH>
            <wp:positionV relativeFrom="paragraph">
              <wp:posOffset>402590</wp:posOffset>
            </wp:positionV>
            <wp:extent cx="158750" cy="458470"/>
            <wp:effectExtent l="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0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407035</wp:posOffset>
                </wp:positionV>
                <wp:extent cx="3858260" cy="256349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260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12BA" w:rsidRPr="00DE12BA" w:rsidRDefault="00DE12BA" w:rsidP="00DE12BA">
                            <w:pPr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</w:pPr>
                            <w:bookmarkStart w:id="0" w:name="_GoBack"/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Доклад РСПП о ситуации в российских компаниях на фоне пандемии 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  <w:lang w:val="en-US"/>
                              </w:rPr>
                              <w:t>COVID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-19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65pt;margin-top:32.05pt;width:303.8pt;height:2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" filled="f" stroked="f" strokeweight=".5pt">
                <v:path arrowok="t"/>
                <v:textbox>
                  <w:txbxContent>
                    <w:p w:rsidR="00DE12BA" w:rsidRPr="00DE12BA" w:rsidRDefault="00DE12BA" w:rsidP="00DE12BA">
                      <w:pPr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</w:pP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Доклад РСПП о ситуации в российских компаниях на фоне пандемии 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  <w:lang w:val="en-US"/>
                        </w:rPr>
                        <w:t>COVID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>-19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7137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201C88" w:rsidRDefault="00201C88">
          <w:pPr>
            <w:pStyle w:val="a9"/>
          </w:pPr>
          <w:r>
            <w:t>Оглавление</w:t>
          </w:r>
        </w:p>
        <w:p w:rsidR="00D07FA9" w:rsidRDefault="00411041">
          <w:pPr>
            <w:pStyle w:val="21"/>
            <w:rPr>
              <w:rFonts w:asciiTheme="minorHAnsi" w:hAnsiTheme="minorHAnsi"/>
            </w:rPr>
          </w:pPr>
          <w:r>
            <w:fldChar w:fldCharType="begin"/>
          </w:r>
          <w:r w:rsidR="00201C88" w:rsidRPr="00201C88">
            <w:instrText xml:space="preserve"> TOC \o "1-3" \h \z \u </w:instrText>
          </w:r>
          <w:r>
            <w:fldChar w:fldCharType="separate"/>
          </w:r>
          <w:hyperlink w:anchor="_Toc40112299" w:history="1">
            <w:r w:rsidR="00D07FA9" w:rsidRPr="00291CF5">
              <w:rPr>
                <w:rStyle w:val="a3"/>
              </w:rPr>
              <w:t>Преамбула</w:t>
            </w:r>
            <w:r w:rsidR="00D07FA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D07FA9" w:rsidRDefault="00EB62FC">
          <w:pPr>
            <w:pStyle w:val="21"/>
            <w:rPr>
              <w:rFonts w:asciiTheme="minorHAnsi" w:hAnsiTheme="minorHAnsi"/>
            </w:rPr>
          </w:pPr>
          <w:hyperlink w:anchor="_Toc40112300" w:history="1">
            <w:r w:rsidR="00D07FA9" w:rsidRPr="00291CF5">
              <w:rPr>
                <w:rStyle w:val="a3"/>
              </w:rPr>
              <w:t>Текущая ситуация в компаниях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_Toc40112300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6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EB62FC">
          <w:pPr>
            <w:pStyle w:val="21"/>
            <w:rPr>
              <w:rFonts w:asciiTheme="minorHAnsi" w:hAnsiTheme="minorHAnsi"/>
            </w:rPr>
          </w:pPr>
          <w:hyperlink w:anchor="_Toc40112301" w:history="1">
            <w:r w:rsidR="00D07FA9" w:rsidRPr="00291CF5">
              <w:rPr>
                <w:rStyle w:val="a3"/>
              </w:rPr>
              <w:t>Ситуация с персоналом: относительная стабильность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_Toc40112301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14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EB62FC">
          <w:pPr>
            <w:pStyle w:val="21"/>
            <w:rPr>
              <w:rFonts w:asciiTheme="minorHAnsi" w:hAnsiTheme="minorHAnsi"/>
            </w:rPr>
          </w:pPr>
          <w:hyperlink w:anchor="_Toc40112302" w:history="1">
            <w:r w:rsidR="00D07FA9" w:rsidRPr="00291CF5">
              <w:rPr>
                <w:rStyle w:val="a3"/>
              </w:rPr>
              <w:t>Финансовое положение  компаний: влияние пандемии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_Toc40112302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7</w:t>
          </w:r>
        </w:p>
        <w:p w:rsidR="00D07FA9" w:rsidRDefault="00EB62FC">
          <w:pPr>
            <w:pStyle w:val="21"/>
            <w:rPr>
              <w:rFonts w:asciiTheme="minorHAnsi" w:hAnsiTheme="minorHAnsi"/>
            </w:rPr>
          </w:pPr>
          <w:hyperlink w:anchor="_Toc40112303" w:history="1">
            <w:r w:rsidR="00D07FA9" w:rsidRPr="00291CF5">
              <w:rPr>
                <w:rStyle w:val="a3"/>
              </w:rPr>
              <w:t>Выход из кризиса: сроки и источники финансирования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_Toc40112303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2</w:t>
          </w:r>
        </w:p>
        <w:p w:rsidR="00201C88" w:rsidRDefault="00411041">
          <w:r>
            <w:fldChar w:fldCharType="end"/>
          </w:r>
        </w:p>
      </w:sdtContent>
    </w:sdt>
    <w:p w:rsidR="00686BE9" w:rsidRPr="00CF1010" w:rsidRDefault="00686BE9" w:rsidP="00CF1010">
      <w:pPr>
        <w:jc w:val="both"/>
        <w:rPr>
          <w:rFonts w:ascii="Garamond" w:hAnsi="Garamond"/>
          <w:sz w:val="26"/>
          <w:szCs w:val="26"/>
        </w:rPr>
      </w:pPr>
    </w:p>
    <w:p w:rsidR="00F92B60" w:rsidRPr="00CF1010" w:rsidRDefault="00F92B60" w:rsidP="00CF1010">
      <w:pPr>
        <w:jc w:val="both"/>
        <w:rPr>
          <w:rFonts w:ascii="Garamond" w:hAnsi="Garamond"/>
          <w:sz w:val="26"/>
          <w:szCs w:val="26"/>
        </w:rPr>
      </w:pPr>
    </w:p>
    <w:p w:rsidR="00CF1010" w:rsidRDefault="00F92B6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br w:type="page"/>
      </w:r>
    </w:p>
    <w:p w:rsidR="001D34E1" w:rsidRDefault="001D34E1" w:rsidP="001D34E1">
      <w:pPr>
        <w:pStyle w:val="2"/>
      </w:pPr>
      <w:bookmarkStart w:id="1" w:name="_Toc40112299"/>
      <w:r>
        <w:lastRenderedPageBreak/>
        <w:t>Преамбула</w:t>
      </w:r>
      <w:bookmarkEnd w:id="1"/>
    </w:p>
    <w:p w:rsidR="00247BA6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Текущая ситуация, связанная с пандемией новой вирусной инфекции </w:t>
      </w:r>
      <w:r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</w:t>
      </w:r>
      <w:r>
        <w:rPr>
          <w:rFonts w:ascii="Garamond" w:hAnsi="Garamond"/>
          <w:sz w:val="26"/>
          <w:szCs w:val="26"/>
        </w:rPr>
        <w:t xml:space="preserve">, меняет экономику мира и России. По оценкам </w:t>
      </w:r>
      <w:r w:rsidR="00247BA6">
        <w:rPr>
          <w:rFonts w:ascii="Garamond" w:hAnsi="Garamond"/>
          <w:sz w:val="26"/>
          <w:szCs w:val="26"/>
        </w:rPr>
        <w:t xml:space="preserve">Международной </w:t>
      </w:r>
      <w:r w:rsidRPr="00CF1010">
        <w:rPr>
          <w:rFonts w:ascii="Garamond" w:hAnsi="Garamond"/>
          <w:sz w:val="26"/>
          <w:szCs w:val="26"/>
        </w:rPr>
        <w:t>организации труда (МОТ)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пандемия коронавируса может оказать серьезное разрушительное воздействие на мировую экономику, снизить темпы роста ВВП до 8% и оставить без работы около 25 миллионов человек. По оценкам Всемирной торговой организации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в 2020 году ожидается сокращение объема мировой торговли на 13-32%. </w:t>
      </w:r>
    </w:p>
    <w:p w:rsidR="00CF1010" w:rsidRP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России мы испытываем воздействие COVID-19 во всех сферах нашей жизни.</w:t>
      </w:r>
      <w:r w:rsidR="004C2659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Сейчас необходимо принимать активные меры, чтобы обеспечить устойчивость бизнеса и одновременно с этим позаботиться о безопасности работников.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Чтобы выяснить, насколько сильно повлияла пандемия </w:t>
      </w:r>
      <w:r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 xml:space="preserve">на работу компаний, РСПП совместно с МОТ провёл опрос среди своей членской базы. 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Благодаря результатам опроса можно понять: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на предприятия какого типа сильнее повлияло распространение вируса и принятые меры по его сдерживанию (независимые / компании с государственным участием в капитале);</w:t>
      </w:r>
    </w:p>
    <w:p w:rsid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компании какого размера (субъекты малого бизнеса, компании среднего размера, крупные компании) пострадали в настоящий момент сильнее;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какие отрасли находятся в более тяжёлом положении;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различия по субъектам РФ (данные приведены по федеральным округам).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ходе опроса респонденты оценили, каково текущее состояние хозяйственной деятельности</w:t>
      </w:r>
      <w:r w:rsidR="00247BA6">
        <w:rPr>
          <w:rFonts w:ascii="Garamond" w:hAnsi="Garamond"/>
          <w:sz w:val="26"/>
          <w:szCs w:val="26"/>
        </w:rPr>
        <w:t xml:space="preserve"> предприятий в России</w:t>
      </w:r>
      <w:r>
        <w:rPr>
          <w:rFonts w:ascii="Garamond" w:hAnsi="Garamond"/>
          <w:sz w:val="26"/>
          <w:szCs w:val="26"/>
        </w:rPr>
        <w:t xml:space="preserve">, </w:t>
      </w:r>
      <w:r w:rsidR="00247BA6">
        <w:rPr>
          <w:rFonts w:ascii="Garamond" w:hAnsi="Garamond"/>
          <w:sz w:val="26"/>
          <w:szCs w:val="26"/>
        </w:rPr>
        <w:t>с какими наиболее острыми проблемами</w:t>
      </w:r>
      <w:r>
        <w:rPr>
          <w:rFonts w:ascii="Garamond" w:hAnsi="Garamond"/>
          <w:sz w:val="26"/>
          <w:szCs w:val="26"/>
        </w:rPr>
        <w:t xml:space="preserve"> сталкиваются компании, какое финансовое положение</w:t>
      </w:r>
      <w:r w:rsidR="00247BA6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организаций</w:t>
      </w:r>
      <w:r w:rsidR="00247BA6">
        <w:rPr>
          <w:rFonts w:ascii="Garamond" w:hAnsi="Garamond"/>
          <w:sz w:val="26"/>
          <w:szCs w:val="26"/>
        </w:rPr>
        <w:t xml:space="preserve"> на сегодняшний день</w:t>
      </w:r>
      <w:r>
        <w:rPr>
          <w:rFonts w:ascii="Garamond" w:hAnsi="Garamond"/>
          <w:sz w:val="26"/>
          <w:szCs w:val="26"/>
        </w:rPr>
        <w:t>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Также важной темой стала оценка </w:t>
      </w:r>
      <w:r w:rsidR="00201C88">
        <w:rPr>
          <w:rFonts w:ascii="Garamond" w:hAnsi="Garamond"/>
          <w:sz w:val="26"/>
          <w:szCs w:val="26"/>
        </w:rPr>
        <w:t xml:space="preserve">мер, с помощью которых компании сдерживают распространение вируса среди работников и клиентов, и, в целом, оценка </w:t>
      </w:r>
      <w:r>
        <w:rPr>
          <w:rFonts w:ascii="Garamond" w:hAnsi="Garamond"/>
          <w:sz w:val="26"/>
          <w:szCs w:val="26"/>
        </w:rPr>
        <w:t>ситуации с персоналом.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Опрос проводился на </w:t>
      </w:r>
      <w:r w:rsidRPr="00CF1010">
        <w:rPr>
          <w:rFonts w:ascii="Garamond" w:hAnsi="Garamond"/>
          <w:sz w:val="26"/>
          <w:szCs w:val="26"/>
        </w:rPr>
        <w:t xml:space="preserve">онлайн-платформе </w:t>
      </w:r>
      <w:r w:rsidRPr="00CF1010">
        <w:rPr>
          <w:rFonts w:ascii="Garamond" w:hAnsi="Garamond"/>
          <w:sz w:val="26"/>
          <w:szCs w:val="26"/>
          <w:lang w:val="en-US"/>
        </w:rPr>
        <w:t>QualtricsXM</w:t>
      </w:r>
      <w:r w:rsidRPr="00CF1010">
        <w:rPr>
          <w:rStyle w:val="a6"/>
          <w:rFonts w:ascii="Garamond" w:hAnsi="Garamond"/>
          <w:sz w:val="26"/>
          <w:szCs w:val="26"/>
          <w:lang w:val="en-US"/>
        </w:rPr>
        <w:footnoteReference w:id="1"/>
      </w:r>
      <w:r w:rsidRPr="00CF1010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 xml:space="preserve">в нём </w:t>
      </w:r>
      <w:r w:rsidRPr="00CF1010">
        <w:rPr>
          <w:rFonts w:ascii="Garamond" w:hAnsi="Garamond"/>
          <w:sz w:val="26"/>
          <w:szCs w:val="26"/>
        </w:rPr>
        <w:t xml:space="preserve">приняли участие </w:t>
      </w:r>
      <w:r w:rsidR="00247BA6">
        <w:rPr>
          <w:rFonts w:ascii="Garamond" w:hAnsi="Garamond"/>
          <w:sz w:val="26"/>
          <w:szCs w:val="26"/>
        </w:rPr>
        <w:t xml:space="preserve">933 </w:t>
      </w:r>
      <w:r w:rsidRPr="00CF1010">
        <w:rPr>
          <w:rFonts w:ascii="Garamond" w:hAnsi="Garamond"/>
          <w:sz w:val="26"/>
          <w:szCs w:val="26"/>
        </w:rPr>
        <w:t>компани</w:t>
      </w:r>
      <w:r w:rsidR="00C84D9C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из всех федеральных округов. Рассылка о проведении опроса была разослана по региональным отделениям РСПП</w:t>
      </w:r>
      <w:r w:rsidR="00247BA6">
        <w:rPr>
          <w:rFonts w:ascii="Garamond" w:hAnsi="Garamond"/>
          <w:sz w:val="26"/>
          <w:szCs w:val="26"/>
        </w:rPr>
        <w:t xml:space="preserve"> и отраслевым объединениям – членам РСПП.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Опрос проходил с 16 по 22 апреля</w:t>
      </w:r>
      <w:r w:rsidR="00247BA6">
        <w:rPr>
          <w:rFonts w:ascii="Garamond" w:hAnsi="Garamond"/>
          <w:sz w:val="26"/>
          <w:szCs w:val="26"/>
        </w:rPr>
        <w:t xml:space="preserve"> 2020 года</w:t>
      </w:r>
      <w:r w:rsidRPr="00CF1010">
        <w:rPr>
          <w:rFonts w:ascii="Garamond" w:hAnsi="Garamond"/>
          <w:sz w:val="26"/>
          <w:szCs w:val="26"/>
        </w:rPr>
        <w:t xml:space="preserve"> включительно.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 xml:space="preserve">Для анализа были </w:t>
      </w:r>
      <w:r w:rsidR="00247BA6">
        <w:rPr>
          <w:rFonts w:ascii="Garamond" w:hAnsi="Garamond"/>
          <w:sz w:val="26"/>
          <w:szCs w:val="26"/>
        </w:rPr>
        <w:t xml:space="preserve">отобраны </w:t>
      </w:r>
      <w:r>
        <w:rPr>
          <w:rFonts w:ascii="Garamond" w:hAnsi="Garamond"/>
          <w:sz w:val="26"/>
          <w:szCs w:val="26"/>
        </w:rPr>
        <w:t>767 наблюдений. После процедуры взвешивания по федеральным округам распределение стало близким к общему распределению компаний-членов РСПП: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1D34E1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095375"/>
            <wp:effectExtent l="19050" t="0" r="1397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74B4" w:rsidRPr="00CF1010" w:rsidRDefault="008F1DC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основном, опрос прошли частные компании (</w:t>
      </w:r>
      <w:r w:rsidR="00F074B4" w:rsidRPr="00CF1010">
        <w:rPr>
          <w:rFonts w:ascii="Garamond" w:hAnsi="Garamond"/>
          <w:sz w:val="26"/>
          <w:szCs w:val="26"/>
        </w:rPr>
        <w:t xml:space="preserve">их </w:t>
      </w:r>
      <w:r w:rsidRPr="00CF1010">
        <w:rPr>
          <w:rFonts w:ascii="Garamond" w:hAnsi="Garamond"/>
          <w:sz w:val="26"/>
          <w:szCs w:val="26"/>
        </w:rPr>
        <w:t>доля 70,7%</w:t>
      </w:r>
      <w:r w:rsidR="00F074B4" w:rsidRPr="00CF1010">
        <w:rPr>
          <w:rFonts w:ascii="Garamond" w:hAnsi="Garamond"/>
          <w:sz w:val="26"/>
          <w:szCs w:val="26"/>
        </w:rPr>
        <w:t xml:space="preserve">); </w:t>
      </w:r>
      <w:r w:rsidRPr="00CF1010">
        <w:rPr>
          <w:rFonts w:ascii="Garamond" w:hAnsi="Garamond"/>
          <w:sz w:val="26"/>
          <w:szCs w:val="26"/>
        </w:rPr>
        <w:t>предприятия с государственным участием</w:t>
      </w:r>
      <w:r w:rsidR="00F074B4" w:rsidRPr="00CF1010">
        <w:rPr>
          <w:rFonts w:ascii="Garamond" w:hAnsi="Garamond"/>
          <w:sz w:val="26"/>
          <w:szCs w:val="26"/>
        </w:rPr>
        <w:t xml:space="preserve"> в капитале составили 22,3%. Доля к</w:t>
      </w:r>
      <w:r w:rsidRPr="00CF1010">
        <w:rPr>
          <w:rFonts w:ascii="Garamond" w:hAnsi="Garamond"/>
          <w:sz w:val="26"/>
          <w:szCs w:val="26"/>
        </w:rPr>
        <w:t>омпаний с иностранным капиталом или совместных предприятий – 1,8%. Вариант «другое» указали 5,2% респондентов</w:t>
      </w:r>
      <w:r w:rsidR="00F074B4" w:rsidRPr="00CF1010">
        <w:rPr>
          <w:rFonts w:ascii="Garamond" w:hAnsi="Garamond"/>
          <w:sz w:val="26"/>
          <w:szCs w:val="26"/>
        </w:rPr>
        <w:t xml:space="preserve"> (этот вариант не предполагал уточнения)</w:t>
      </w:r>
      <w:r w:rsidRPr="00CF1010">
        <w:rPr>
          <w:rFonts w:ascii="Garamond" w:hAnsi="Garamond"/>
          <w:sz w:val="26"/>
          <w:szCs w:val="26"/>
        </w:rPr>
        <w:t>.</w:t>
      </w:r>
    </w:p>
    <w:p w:rsidR="008F1DC1" w:rsidRPr="00CF1010" w:rsidRDefault="00F074B4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Далее для выявления различий будут использоваться категории – «частные компании» / «компании с государственным участием». По остальным категориям недостаточно наблюдений.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опросе представлено мнение </w:t>
      </w:r>
      <w:r w:rsidR="00735CC0" w:rsidRPr="00CF1010">
        <w:rPr>
          <w:rFonts w:ascii="Garamond" w:hAnsi="Garamond"/>
          <w:sz w:val="26"/>
          <w:szCs w:val="26"/>
        </w:rPr>
        <w:t xml:space="preserve">и оценки </w:t>
      </w:r>
      <w:r w:rsidRPr="00CF1010">
        <w:rPr>
          <w:rFonts w:ascii="Garamond" w:hAnsi="Garamond"/>
          <w:sz w:val="26"/>
          <w:szCs w:val="26"/>
        </w:rPr>
        <w:t xml:space="preserve">компаний различной размерности (оценка по критерию «численность сотрудников»), при этом доли малых (&lt;100 сотрудников) и крупных компаний (&gt;250 сотрудников) примерно равны.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857375"/>
            <wp:effectExtent l="19050" t="0" r="1397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ходе опроса компании сами определяли, к какой группе по числу сотрудников они себя относят, при этом категории были нарезаны более узко:</w:t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52625"/>
            <wp:effectExtent l="19050" t="0" r="1397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51BC" w:rsidRPr="00CF1010" w:rsidRDefault="00817A0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28,2% анкет принадлежат крупным компаниям (от 500 до 5000 сотрудников). Доля микропредприятий и ИП, где занято менее</w:t>
      </w:r>
      <w:r w:rsidR="00652085" w:rsidRPr="00CF1010">
        <w:rPr>
          <w:rFonts w:ascii="Garamond" w:hAnsi="Garamond"/>
          <w:sz w:val="26"/>
          <w:szCs w:val="26"/>
        </w:rPr>
        <w:t xml:space="preserve"> 15 сотрудников</w:t>
      </w:r>
      <w:r w:rsidRPr="00CF1010">
        <w:rPr>
          <w:rFonts w:ascii="Garamond" w:hAnsi="Garamond"/>
          <w:sz w:val="26"/>
          <w:szCs w:val="26"/>
        </w:rPr>
        <w:t>, – 25,4%. Пятая часть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опрошенных – </w:t>
      </w:r>
      <w:r w:rsidR="00652085" w:rsidRPr="00CF1010">
        <w:rPr>
          <w:rFonts w:ascii="Garamond" w:hAnsi="Garamond"/>
          <w:sz w:val="26"/>
          <w:szCs w:val="26"/>
        </w:rPr>
        <w:t>субъекты малого бизнеса</w:t>
      </w:r>
      <w:r w:rsidRPr="00CF1010">
        <w:rPr>
          <w:rFonts w:ascii="Garamond" w:hAnsi="Garamond"/>
          <w:sz w:val="26"/>
          <w:szCs w:val="26"/>
        </w:rPr>
        <w:t xml:space="preserve">, в которых общее число сотрудников до начала вспышки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 </w:t>
      </w:r>
      <w:r w:rsidR="006B0F99" w:rsidRPr="00CF1010">
        <w:rPr>
          <w:rFonts w:ascii="Garamond" w:hAnsi="Garamond"/>
          <w:sz w:val="26"/>
          <w:szCs w:val="26"/>
        </w:rPr>
        <w:t>насчитывало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652085" w:rsidRPr="00CF1010">
        <w:rPr>
          <w:rFonts w:ascii="Garamond" w:hAnsi="Garamond"/>
          <w:sz w:val="26"/>
          <w:szCs w:val="26"/>
        </w:rPr>
        <w:t>от 16 до 100 сотрудников.</w:t>
      </w:r>
    </w:p>
    <w:p w:rsidR="00213268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Одним из контрольных вопросов анкеты был вопрос о возрасте организаций. Данные были категорированы </w:t>
      </w:r>
      <w:r w:rsidR="00213268" w:rsidRPr="00CF1010">
        <w:rPr>
          <w:rFonts w:ascii="Garamond" w:hAnsi="Garamond"/>
          <w:sz w:val="26"/>
          <w:szCs w:val="26"/>
        </w:rPr>
        <w:t xml:space="preserve">по группам. Более двух третей компаний (68%) созданы после 1990 года. </w:t>
      </w:r>
    </w:p>
    <w:p w:rsidR="00213268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27,3% респондентов ответили, что их предприятия были открыты в советские годы.</w:t>
      </w:r>
      <w:r w:rsidR="00D925C3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Доля компаний, </w:t>
      </w:r>
      <w:r w:rsidR="006D7E5C" w:rsidRPr="00CF1010">
        <w:rPr>
          <w:rFonts w:ascii="Garamond" w:hAnsi="Garamond"/>
          <w:sz w:val="26"/>
          <w:szCs w:val="26"/>
        </w:rPr>
        <w:t>созданных</w:t>
      </w:r>
      <w:r w:rsidRPr="00CF1010">
        <w:rPr>
          <w:rFonts w:ascii="Garamond" w:hAnsi="Garamond"/>
          <w:sz w:val="26"/>
          <w:szCs w:val="26"/>
        </w:rPr>
        <w:t xml:space="preserve"> после кризиса 2015 года, составила менее 10%. Также в опросе приняли участие организации, существующие более 100 лет (самое ран</w:t>
      </w:r>
      <w:r w:rsidR="00D925C3" w:rsidRPr="00CF1010">
        <w:rPr>
          <w:rFonts w:ascii="Garamond" w:hAnsi="Garamond"/>
          <w:sz w:val="26"/>
          <w:szCs w:val="26"/>
        </w:rPr>
        <w:t>н</w:t>
      </w:r>
      <w:r w:rsidRPr="00CF1010">
        <w:rPr>
          <w:rFonts w:ascii="Garamond" w:hAnsi="Garamond"/>
          <w:sz w:val="26"/>
          <w:szCs w:val="26"/>
        </w:rPr>
        <w:t>ее – предприятие из Кировской области</w:t>
      </w:r>
      <w:r w:rsidR="00D925C3" w:rsidRPr="00CF1010">
        <w:rPr>
          <w:rFonts w:ascii="Garamond" w:hAnsi="Garamond"/>
          <w:sz w:val="26"/>
          <w:szCs w:val="26"/>
        </w:rPr>
        <w:t xml:space="preserve"> 1729 года создания). </w:t>
      </w:r>
    </w:p>
    <w:p w:rsidR="006B0F99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695950" cy="16383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0F99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</w:p>
    <w:p w:rsidR="007451BC" w:rsidRPr="00CF1010" w:rsidRDefault="00D925C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отрасл</w:t>
      </w:r>
      <w:r w:rsidR="00B0353D" w:rsidRPr="00CF1010">
        <w:rPr>
          <w:rFonts w:ascii="Garamond" w:hAnsi="Garamond"/>
          <w:sz w:val="26"/>
          <w:szCs w:val="26"/>
        </w:rPr>
        <w:t>евому признаку (</w:t>
      </w:r>
      <w:r w:rsidR="000C5C50" w:rsidRPr="00CF1010">
        <w:rPr>
          <w:rFonts w:ascii="Garamond" w:hAnsi="Garamond"/>
          <w:sz w:val="26"/>
          <w:szCs w:val="26"/>
        </w:rPr>
        <w:t xml:space="preserve">согласно </w:t>
      </w:r>
      <w:r w:rsidR="00B0353D" w:rsidRPr="00CF1010">
        <w:rPr>
          <w:rFonts w:ascii="Garamond" w:hAnsi="Garamond"/>
          <w:sz w:val="26"/>
          <w:szCs w:val="26"/>
        </w:rPr>
        <w:t>классификатор</w:t>
      </w:r>
      <w:r w:rsidR="000C5C50" w:rsidRPr="00CF1010">
        <w:rPr>
          <w:rFonts w:ascii="Garamond" w:hAnsi="Garamond"/>
          <w:sz w:val="26"/>
          <w:szCs w:val="26"/>
        </w:rPr>
        <w:t>у</w:t>
      </w:r>
      <w:r w:rsidR="00B0353D" w:rsidRPr="00CF1010">
        <w:rPr>
          <w:rFonts w:ascii="Garamond" w:hAnsi="Garamond"/>
          <w:sz w:val="26"/>
          <w:szCs w:val="26"/>
        </w:rPr>
        <w:t xml:space="preserve"> ОКВЭД 2020) </w:t>
      </w:r>
      <w:r w:rsidR="000C5C50" w:rsidRPr="00CF1010">
        <w:rPr>
          <w:rFonts w:ascii="Garamond" w:hAnsi="Garamond"/>
          <w:sz w:val="26"/>
          <w:szCs w:val="26"/>
        </w:rPr>
        <w:t>традиционно и ожидаемо преобладают оценки промышленных компаний</w:t>
      </w:r>
      <w:r w:rsidR="00B0353D" w:rsidRPr="00CF1010">
        <w:rPr>
          <w:rFonts w:ascii="Garamond" w:hAnsi="Garamond"/>
          <w:sz w:val="26"/>
          <w:szCs w:val="26"/>
        </w:rPr>
        <w:t xml:space="preserve"> – их доля 3</w:t>
      </w:r>
      <w:r w:rsidR="00F4454A" w:rsidRPr="00CF1010">
        <w:rPr>
          <w:rFonts w:ascii="Garamond" w:hAnsi="Garamond"/>
          <w:sz w:val="26"/>
          <w:szCs w:val="26"/>
        </w:rPr>
        <w:t>7,4</w:t>
      </w:r>
      <w:r w:rsidR="00B0353D" w:rsidRPr="00CF1010">
        <w:rPr>
          <w:rFonts w:ascii="Garamond" w:hAnsi="Garamond"/>
          <w:sz w:val="26"/>
          <w:szCs w:val="26"/>
        </w:rPr>
        <w:t xml:space="preserve">%. В два раза ниже доля строительных организаций. Десятая часть опрошенных </w:t>
      </w:r>
      <w:r w:rsidR="00AD4CFA" w:rsidRPr="00CF1010">
        <w:rPr>
          <w:rFonts w:ascii="Garamond" w:hAnsi="Garamond"/>
          <w:sz w:val="26"/>
          <w:szCs w:val="26"/>
        </w:rPr>
        <w:t>занята</w:t>
      </w:r>
      <w:r w:rsidR="00094FAC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оптовой или розничной торговле</w:t>
      </w:r>
      <w:r w:rsidR="00094FAC" w:rsidRPr="00CF1010">
        <w:rPr>
          <w:rFonts w:ascii="Garamond" w:hAnsi="Garamond"/>
          <w:sz w:val="26"/>
          <w:szCs w:val="26"/>
        </w:rPr>
        <w:t>й</w:t>
      </w:r>
      <w:r w:rsidR="00B0353D" w:rsidRPr="00CF1010">
        <w:rPr>
          <w:rFonts w:ascii="Garamond" w:hAnsi="Garamond"/>
          <w:sz w:val="26"/>
          <w:szCs w:val="26"/>
        </w:rPr>
        <w:t>. К энергетич</w:t>
      </w:r>
      <w:r w:rsidR="00F4454A" w:rsidRPr="00CF1010">
        <w:rPr>
          <w:rFonts w:ascii="Garamond" w:hAnsi="Garamond"/>
          <w:sz w:val="26"/>
          <w:szCs w:val="26"/>
        </w:rPr>
        <w:t>ескому сектору отнесли себя 8</w:t>
      </w:r>
      <w:r w:rsidR="00B0353D" w:rsidRPr="00CF1010">
        <w:rPr>
          <w:rFonts w:ascii="Garamond" w:hAnsi="Garamond"/>
          <w:sz w:val="26"/>
          <w:szCs w:val="26"/>
        </w:rPr>
        <w:t xml:space="preserve">% организаций. Доля отрасли </w:t>
      </w:r>
      <w:r w:rsidR="00F4454A" w:rsidRPr="00CF1010">
        <w:rPr>
          <w:rFonts w:ascii="Garamond" w:hAnsi="Garamond"/>
          <w:sz w:val="26"/>
          <w:szCs w:val="26"/>
        </w:rPr>
        <w:t>«транспортировка и хранение» – 5,9</w:t>
      </w:r>
      <w:r w:rsidR="00B0353D" w:rsidRPr="00CF1010">
        <w:rPr>
          <w:rFonts w:ascii="Garamond" w:hAnsi="Garamond"/>
          <w:sz w:val="26"/>
          <w:szCs w:val="26"/>
        </w:rPr>
        <w:t>%. Чуть ниже доля отрасли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«профессиональная</w:t>
      </w:r>
      <w:r w:rsidR="007766C3" w:rsidRPr="00CF1010">
        <w:rPr>
          <w:rFonts w:ascii="Garamond" w:hAnsi="Garamond"/>
          <w:sz w:val="26"/>
          <w:szCs w:val="26"/>
        </w:rPr>
        <w:t>, научная</w:t>
      </w:r>
      <w:r w:rsidR="00B0353D" w:rsidRPr="00CF1010">
        <w:rPr>
          <w:rFonts w:ascii="Garamond" w:hAnsi="Garamond"/>
          <w:sz w:val="26"/>
          <w:szCs w:val="26"/>
        </w:rPr>
        <w:t xml:space="preserve"> или техническая деятельность»</w:t>
      </w:r>
      <w:r w:rsidR="00F4454A" w:rsidRPr="00CF1010">
        <w:rPr>
          <w:rFonts w:ascii="Garamond" w:hAnsi="Garamond"/>
          <w:sz w:val="26"/>
          <w:szCs w:val="26"/>
        </w:rPr>
        <w:t>, она равна 4,1</w:t>
      </w:r>
      <w:r w:rsidR="00094FAC" w:rsidRPr="00CF1010">
        <w:rPr>
          <w:rFonts w:ascii="Garamond" w:hAnsi="Garamond"/>
          <w:sz w:val="26"/>
          <w:szCs w:val="26"/>
        </w:rPr>
        <w:t xml:space="preserve">%. </w:t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в опросе приняли участие компании из сельскохозяйственного</w:t>
      </w:r>
      <w:r w:rsidR="00F4454A" w:rsidRPr="00CF1010">
        <w:rPr>
          <w:rFonts w:ascii="Garamond" w:hAnsi="Garamond"/>
          <w:sz w:val="26"/>
          <w:szCs w:val="26"/>
        </w:rPr>
        <w:t xml:space="preserve"> сектора (2,6</w:t>
      </w:r>
      <w:r w:rsidRPr="00CF1010">
        <w:rPr>
          <w:rFonts w:ascii="Garamond" w:hAnsi="Garamond"/>
          <w:sz w:val="26"/>
          <w:szCs w:val="26"/>
        </w:rPr>
        <w:t xml:space="preserve">%); доля, занятых в сфере </w:t>
      </w:r>
      <w:r w:rsidR="008F2360" w:rsidRPr="00CF1010">
        <w:rPr>
          <w:rFonts w:ascii="Garamond" w:hAnsi="Garamond"/>
          <w:sz w:val="26"/>
          <w:szCs w:val="26"/>
        </w:rPr>
        <w:t>образования, – 2,3%.</w:t>
      </w:r>
      <w:r w:rsidR="00D73049" w:rsidRPr="00CF1010">
        <w:rPr>
          <w:rFonts w:ascii="Garamond" w:hAnsi="Garamond"/>
          <w:sz w:val="26"/>
          <w:szCs w:val="26"/>
        </w:rPr>
        <w:t xml:space="preserve"> </w:t>
      </w:r>
      <w:r w:rsidR="006F0C6D">
        <w:rPr>
          <w:rFonts w:ascii="Garamond" w:hAnsi="Garamond"/>
          <w:sz w:val="26"/>
          <w:szCs w:val="26"/>
        </w:rPr>
        <w:t>Д</w:t>
      </w:r>
      <w:r w:rsidRPr="00CF1010">
        <w:rPr>
          <w:rFonts w:ascii="Garamond" w:hAnsi="Garamond"/>
          <w:sz w:val="26"/>
          <w:szCs w:val="26"/>
        </w:rPr>
        <w:t>ол</w:t>
      </w:r>
      <w:r w:rsidR="00D73049" w:rsidRPr="00CF1010">
        <w:rPr>
          <w:rFonts w:ascii="Garamond" w:hAnsi="Garamond"/>
          <w:sz w:val="26"/>
          <w:szCs w:val="26"/>
        </w:rPr>
        <w:t>ю</w:t>
      </w:r>
      <w:r w:rsidR="006F0C6D">
        <w:rPr>
          <w:rFonts w:ascii="Garamond" w:hAnsi="Garamond"/>
          <w:sz w:val="26"/>
          <w:szCs w:val="26"/>
        </w:rPr>
        <w:t xml:space="preserve"> 2%</w:t>
      </w:r>
      <w:r w:rsidR="00D73049" w:rsidRPr="00CF1010">
        <w:rPr>
          <w:rFonts w:ascii="Garamond" w:hAnsi="Garamond"/>
          <w:sz w:val="26"/>
          <w:szCs w:val="26"/>
        </w:rPr>
        <w:t xml:space="preserve"> составили организации отрасли «телекоммуникации, </w:t>
      </w:r>
      <w:r w:rsidR="00D73049" w:rsidRPr="00CF1010">
        <w:rPr>
          <w:rFonts w:ascii="Garamond" w:hAnsi="Garamond"/>
          <w:sz w:val="26"/>
          <w:szCs w:val="26"/>
          <w:lang w:val="en-US"/>
        </w:rPr>
        <w:t>IT</w:t>
      </w:r>
      <w:r w:rsidR="00D73049" w:rsidRPr="00CF1010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>. Вариант «финансовая и страховая деятельность» указали 1,6% компаний. Доля добывающего сектора ещё ниже – 1,4%.</w:t>
      </w:r>
    </w:p>
    <w:p w:rsidR="00094FAC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Анкеты заполнили </w:t>
      </w:r>
      <w:r w:rsidR="005240D5" w:rsidRPr="00CF1010">
        <w:rPr>
          <w:rFonts w:ascii="Garamond" w:hAnsi="Garamond"/>
          <w:sz w:val="26"/>
          <w:szCs w:val="26"/>
        </w:rPr>
        <w:t xml:space="preserve">организации </w:t>
      </w:r>
      <w:r w:rsidRPr="00CF1010">
        <w:rPr>
          <w:rFonts w:ascii="Garamond" w:hAnsi="Garamond"/>
          <w:sz w:val="26"/>
          <w:szCs w:val="26"/>
        </w:rPr>
        <w:t>из отраслей «деятельность гостиниц и предприятий общественного питания», «операции с недвижимостью», «деятельность туристических агентств, туристические услуги»,</w:t>
      </w:r>
      <w:r w:rsidR="000C5C50" w:rsidRPr="00CF1010">
        <w:rPr>
          <w:rFonts w:ascii="Garamond" w:hAnsi="Garamond"/>
          <w:sz w:val="26"/>
          <w:szCs w:val="26"/>
        </w:rPr>
        <w:t xml:space="preserve"> «водоснабжение, водоотведение; организация сбора и утилизации отходов»,</w:t>
      </w:r>
      <w:r w:rsidRPr="00CF1010">
        <w:rPr>
          <w:rFonts w:ascii="Garamond" w:hAnsi="Garamond"/>
          <w:sz w:val="26"/>
          <w:szCs w:val="26"/>
        </w:rPr>
        <w:t xml:space="preserve"> «предоставление персональных услуг».</w:t>
      </w:r>
      <w:r w:rsidR="005240D5" w:rsidRPr="00CF1010">
        <w:rPr>
          <w:rFonts w:ascii="Garamond" w:hAnsi="Garamond"/>
          <w:sz w:val="26"/>
          <w:szCs w:val="26"/>
        </w:rPr>
        <w:t xml:space="preserve"> Их доли менее 1%.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В анализе по отраслям порог отсечения 2%. </w:t>
      </w:r>
    </w:p>
    <w:p w:rsidR="00094FAC" w:rsidRPr="00CF1010" w:rsidRDefault="000C5C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 wp14:anchorId="38D308D2" wp14:editId="13063F4D">
            <wp:extent cx="5695950" cy="2295525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</w:p>
    <w:p w:rsidR="00227681" w:rsidRDefault="00227681" w:rsidP="00CF1010">
      <w:pPr>
        <w:pStyle w:val="2"/>
        <w:jc w:val="both"/>
        <w:rPr>
          <w:rFonts w:ascii="Garamond" w:hAnsi="Garamond"/>
        </w:rPr>
      </w:pPr>
    </w:p>
    <w:p w:rsidR="00227681" w:rsidRDefault="00227681" w:rsidP="00227681">
      <w:pPr>
        <w:rPr>
          <w:rFonts w:eastAsiaTheme="majorEastAsia" w:cstheme="majorBidi"/>
          <w:color w:val="4F81BD" w:themeColor="accent1"/>
          <w:sz w:val="26"/>
          <w:szCs w:val="26"/>
        </w:rPr>
      </w:pPr>
      <w:r>
        <w:br w:type="page"/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2" w:name="_Toc40112300"/>
      <w:r>
        <w:rPr>
          <w:rFonts w:ascii="Garamond" w:hAnsi="Garamond"/>
        </w:rPr>
        <w:lastRenderedPageBreak/>
        <w:t>Текущая ситуация в компаниях</w:t>
      </w:r>
      <w:bookmarkEnd w:id="2"/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Большинство компаний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– 87,4% –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продолжает работать в текущих условиях. </w:t>
      </w:r>
    </w:p>
    <w:p w:rsidR="008F1DC1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29,3% организаций все сотрудники остаются на рабочих местах. Полностью на дистанционную (удалённую) работу перешли 14% компаний. </w:t>
      </w: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Вариант «частично» стал наиболее популярным среди компаний, продолжающих работу, его отметили 44,2% опрошенных.</w:t>
      </w:r>
    </w:p>
    <w:p w:rsidR="00313C9F" w:rsidRPr="00CF1010" w:rsidRDefault="005D679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2038350"/>
            <wp:effectExtent l="19050" t="0" r="1397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1AC2" w:rsidRDefault="009901B5" w:rsidP="00291AC2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соответствии с одной гипотезой</w:t>
      </w:r>
      <w:r w:rsidR="00291AC2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часть</w:t>
      </w:r>
      <w:r w:rsidR="00A86900">
        <w:rPr>
          <w:rFonts w:ascii="Garamond" w:hAnsi="Garamond"/>
          <w:sz w:val="26"/>
          <w:szCs w:val="26"/>
        </w:rPr>
        <w:t xml:space="preserve"> </w:t>
      </w:r>
      <w:r w:rsidR="00291AC2">
        <w:rPr>
          <w:rFonts w:ascii="Garamond" w:hAnsi="Garamond"/>
          <w:sz w:val="26"/>
          <w:szCs w:val="26"/>
        </w:rPr>
        <w:t>компани</w:t>
      </w:r>
      <w:r w:rsidR="00A86900">
        <w:rPr>
          <w:rFonts w:ascii="Garamond" w:hAnsi="Garamond"/>
          <w:sz w:val="26"/>
          <w:szCs w:val="26"/>
        </w:rPr>
        <w:t>й</w:t>
      </w:r>
      <w:r w:rsidR="00291AC2">
        <w:rPr>
          <w:rFonts w:ascii="Garamond" w:hAnsi="Garamond"/>
          <w:sz w:val="26"/>
          <w:szCs w:val="26"/>
        </w:rPr>
        <w:t>, не работающи</w:t>
      </w:r>
      <w:r w:rsidR="00A86900">
        <w:rPr>
          <w:rFonts w:ascii="Garamond" w:hAnsi="Garamond"/>
          <w:sz w:val="26"/>
          <w:szCs w:val="26"/>
        </w:rPr>
        <w:t>х</w:t>
      </w:r>
      <w:r w:rsidR="00291AC2">
        <w:rPr>
          <w:rFonts w:ascii="Garamond" w:hAnsi="Garamond"/>
          <w:sz w:val="26"/>
          <w:szCs w:val="26"/>
        </w:rPr>
        <w:t xml:space="preserve"> в настоящее время, не смогли принять участие в опросе. </w:t>
      </w:r>
      <w:r>
        <w:rPr>
          <w:rFonts w:ascii="Garamond" w:hAnsi="Garamond"/>
          <w:sz w:val="26"/>
          <w:szCs w:val="26"/>
        </w:rPr>
        <w:t>Возможно, по этой причине</w:t>
      </w:r>
      <w:r w:rsidR="00291AC2">
        <w:rPr>
          <w:rFonts w:ascii="Garamond" w:hAnsi="Garamond"/>
          <w:sz w:val="26"/>
          <w:szCs w:val="26"/>
        </w:rPr>
        <w:t xml:space="preserve"> доля организаций, остановивших производство / оказание услуг, столь мала.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организаций с государственным участием не работают только 2,3%, в то же время среди частных компаний доля неработающих достигает 16,9%. 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39,6% крупных компаний продолжают работу в полном объёме, все работники на своих местах. Доля этого варианта у субъектов малого бизнеса значимо ниже – 19,5%. Четверть этих организаций </w:t>
      </w:r>
      <w:r w:rsidR="006F0C6D">
        <w:rPr>
          <w:rFonts w:ascii="Garamond" w:hAnsi="Garamond"/>
          <w:sz w:val="26"/>
          <w:szCs w:val="26"/>
        </w:rPr>
        <w:t>в текущих условиях приостановила</w:t>
      </w:r>
      <w:r w:rsidRPr="00CF1010">
        <w:rPr>
          <w:rFonts w:ascii="Garamond" w:hAnsi="Garamond"/>
          <w:sz w:val="26"/>
          <w:szCs w:val="26"/>
        </w:rPr>
        <w:t xml:space="preserve"> работу, пятая часть полностью перешла на дистанционную форму. </w:t>
      </w:r>
    </w:p>
    <w:p w:rsidR="00964216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то же время только 8,6% крупных компаний остановилась на ответе «все сотрудники работают удалённо».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Крупные и средние организации, принявшие участие в опросе, не прекратили свою деятельность.</w:t>
      </w:r>
    </w:p>
    <w:p w:rsidR="006F0C6D" w:rsidRDefault="006F0C6D" w:rsidP="00CF1010">
      <w:pPr>
        <w:jc w:val="both"/>
        <w:rPr>
          <w:rFonts w:ascii="Garamond" w:hAnsi="Garamond"/>
          <w:sz w:val="26"/>
          <w:szCs w:val="26"/>
        </w:rPr>
      </w:pP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 w:rsidRPr="006F0C6D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58180" cy="2038350"/>
            <wp:effectExtent l="19050" t="0" r="13970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0F0B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Фактор возраста также сказывается на поведении компаний в условиях пандемии: более молодые организации (созданные до 2000 года) з</w:t>
      </w:r>
      <w:r w:rsidR="007C6502" w:rsidRPr="00CF1010">
        <w:rPr>
          <w:rFonts w:ascii="Garamond" w:hAnsi="Garamond"/>
          <w:sz w:val="26"/>
          <w:szCs w:val="26"/>
        </w:rPr>
        <w:t xml:space="preserve">начимо чаще отвечали, что остановили работу, в их случае доля неработающих около 20%, а среди компаний, чей возраст </w:t>
      </w:r>
      <w:r w:rsidR="00E70F0B" w:rsidRPr="00CF1010">
        <w:rPr>
          <w:rFonts w:ascii="Garamond" w:hAnsi="Garamond"/>
          <w:sz w:val="26"/>
          <w:szCs w:val="26"/>
        </w:rPr>
        <w:t>в интервале до</w:t>
      </w:r>
      <w:r w:rsidR="007C6502" w:rsidRPr="00CF1010">
        <w:rPr>
          <w:rFonts w:ascii="Garamond" w:hAnsi="Garamond"/>
          <w:sz w:val="26"/>
          <w:szCs w:val="26"/>
        </w:rPr>
        <w:t xml:space="preserve"> 5 лет, достигает 32,4%. </w:t>
      </w:r>
    </w:p>
    <w:p w:rsidR="007C6502" w:rsidRPr="00CF1010" w:rsidRDefault="00E70F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Менее </w:t>
      </w:r>
      <w:r w:rsidR="007C6502" w:rsidRPr="00CF1010">
        <w:rPr>
          <w:rFonts w:ascii="Garamond" w:hAnsi="Garamond"/>
          <w:sz w:val="26"/>
          <w:szCs w:val="26"/>
        </w:rPr>
        <w:t>5% компаний из старших возрастных групп указали этот вариант.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C6502" w:rsidRPr="00CF1010">
        <w:rPr>
          <w:rFonts w:ascii="Garamond" w:hAnsi="Garamond"/>
          <w:sz w:val="26"/>
          <w:szCs w:val="26"/>
        </w:rPr>
        <w:t>Для них характерен выбор варианта «частично».</w:t>
      </w:r>
    </w:p>
    <w:p w:rsidR="007C6502" w:rsidRPr="00CF1010" w:rsidRDefault="007C650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Самая высокая доля ответа «перешли полностью на дистанционную форму работы» у предприятий, созданных в 2008-2015 годах и в 1990-2000 годах. Тогда как среди предприятий, открытых в советское время, доля этого варианта составила только 5,9%.</w:t>
      </w:r>
    </w:p>
    <w:p w:rsidR="007C6502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Продолжают работу в полном объёме значимо чаще других компании, занятые в </w:t>
      </w:r>
      <w:r w:rsidR="001211F9" w:rsidRPr="00CF1010">
        <w:rPr>
          <w:rFonts w:ascii="Garamond" w:hAnsi="Garamond"/>
          <w:sz w:val="26"/>
          <w:szCs w:val="26"/>
        </w:rPr>
        <w:t>секторах</w:t>
      </w:r>
      <w:r w:rsidRPr="00CF1010">
        <w:rPr>
          <w:rFonts w:ascii="Garamond" w:hAnsi="Garamond"/>
          <w:sz w:val="26"/>
          <w:szCs w:val="26"/>
        </w:rPr>
        <w:t xml:space="preserve"> «транспортировка и хранение»</w:t>
      </w:r>
      <w:r w:rsidR="00C44936" w:rsidRPr="00CF1010">
        <w:rPr>
          <w:rFonts w:ascii="Garamond" w:hAnsi="Garamond"/>
          <w:sz w:val="26"/>
          <w:szCs w:val="26"/>
        </w:rPr>
        <w:t xml:space="preserve"> и</w:t>
      </w:r>
      <w:r w:rsidRPr="00CF1010">
        <w:rPr>
          <w:rFonts w:ascii="Garamond" w:hAnsi="Garamond"/>
          <w:sz w:val="26"/>
          <w:szCs w:val="26"/>
        </w:rPr>
        <w:t xml:space="preserve"> «сельское хозяйство / рыболовство / лесозаготовка». Здесь доля варианта «все на рабочих местах» превышает 50%.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Перешли на дистанционную форму работы более 55% образовательных и финансовых организаций, принявших участие в опросе. Также многие компании отрасли «деятельность профессиональная, научная, техническая» – 40,7%  – перевели сотрудников на удалённую форму. 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Реже всего этот вариант отмечали промышленные</w:t>
      </w:r>
      <w:r w:rsidR="00C44936" w:rsidRPr="00CF1010">
        <w:rPr>
          <w:rFonts w:ascii="Garamond" w:hAnsi="Garamond"/>
          <w:sz w:val="26"/>
          <w:szCs w:val="26"/>
        </w:rPr>
        <w:t xml:space="preserve"> </w:t>
      </w:r>
      <w:r w:rsidR="00DF5212" w:rsidRPr="00CF1010">
        <w:rPr>
          <w:rFonts w:ascii="Garamond" w:hAnsi="Garamond"/>
          <w:sz w:val="26"/>
          <w:szCs w:val="26"/>
        </w:rPr>
        <w:t>предприятия,</w:t>
      </w:r>
      <w:r w:rsidRPr="00CF1010">
        <w:rPr>
          <w:rFonts w:ascii="Garamond" w:hAnsi="Garamond"/>
          <w:sz w:val="26"/>
          <w:szCs w:val="26"/>
        </w:rPr>
        <w:t xml:space="preserve"> сель</w:t>
      </w:r>
      <w:r w:rsidR="00DF5212" w:rsidRPr="00CF1010">
        <w:rPr>
          <w:rFonts w:ascii="Garamond" w:hAnsi="Garamond"/>
          <w:sz w:val="26"/>
          <w:szCs w:val="26"/>
        </w:rPr>
        <w:t>скохозяйственные организации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промышленных компаний характерен выбор варианта «частично», доля составила в их случае 58,6%.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Согласно данным опроса, более половины торговых организаций пришлось приостановить свою деятельность, также 49% компаний, оказывающи</w:t>
      </w:r>
      <w:r w:rsidR="00044178" w:rsidRPr="00CF1010">
        <w:rPr>
          <w:rFonts w:ascii="Garamond" w:hAnsi="Garamond"/>
          <w:sz w:val="26"/>
          <w:szCs w:val="26"/>
        </w:rPr>
        <w:t>х</w:t>
      </w:r>
      <w:r w:rsidRPr="00CF1010">
        <w:rPr>
          <w:rFonts w:ascii="Garamond" w:hAnsi="Garamond"/>
          <w:sz w:val="26"/>
          <w:szCs w:val="26"/>
        </w:rPr>
        <w:t xml:space="preserve"> персональные услуги населению (салоны красоты, сервисы ТО, фитнес-клубы), не работают в текущих условиях. </w:t>
      </w:r>
    </w:p>
    <w:p w:rsidR="007905E6" w:rsidRPr="00CF1010" w:rsidRDefault="001211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Дальневосточном федеральном округе </w:t>
      </w:r>
      <w:r w:rsidR="007905E6" w:rsidRPr="00CF1010">
        <w:rPr>
          <w:rFonts w:ascii="Garamond" w:hAnsi="Garamond"/>
          <w:sz w:val="26"/>
          <w:szCs w:val="26"/>
        </w:rPr>
        <w:t xml:space="preserve">самая высокая доля компаний, продолжающих работу без изменений.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905E6" w:rsidRPr="00CF1010">
        <w:rPr>
          <w:rFonts w:ascii="Garamond" w:hAnsi="Garamond"/>
          <w:sz w:val="26"/>
          <w:szCs w:val="26"/>
        </w:rPr>
        <w:t xml:space="preserve">Реже других вариант «все </w:t>
      </w:r>
      <w:r w:rsidR="00044178" w:rsidRPr="00CF1010">
        <w:rPr>
          <w:rFonts w:ascii="Garamond" w:hAnsi="Garamond"/>
          <w:sz w:val="26"/>
          <w:szCs w:val="26"/>
        </w:rPr>
        <w:t>сотрудники</w:t>
      </w:r>
      <w:r w:rsidR="007905E6" w:rsidRPr="00CF1010">
        <w:rPr>
          <w:rFonts w:ascii="Garamond" w:hAnsi="Garamond"/>
          <w:sz w:val="26"/>
          <w:szCs w:val="26"/>
        </w:rPr>
        <w:t xml:space="preserve"> на рабочих местах»</w:t>
      </w:r>
      <w:r w:rsidR="00044178" w:rsidRPr="00CF1010">
        <w:rPr>
          <w:rFonts w:ascii="Garamond" w:hAnsi="Garamond"/>
          <w:sz w:val="26"/>
          <w:szCs w:val="26"/>
        </w:rPr>
        <w:t xml:space="preserve"> указывали организаций</w:t>
      </w:r>
      <w:r w:rsidR="007905E6" w:rsidRPr="00CF1010">
        <w:rPr>
          <w:rFonts w:ascii="Garamond" w:hAnsi="Garamond"/>
          <w:sz w:val="26"/>
          <w:szCs w:val="26"/>
        </w:rPr>
        <w:t xml:space="preserve"> из Центрального, Южного и Уральского ФО. </w:t>
      </w:r>
    </w:p>
    <w:p w:rsidR="00964216" w:rsidRPr="00CF1010" w:rsidRDefault="007905E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Около половины компаний из ЦФО и ПФО выбрали ответ «частично». К этому значению приближаются предприятия из Северо-Западного ФО. В остальных федеральных округах доля варианта значимо ниже.</w:t>
      </w:r>
    </w:p>
    <w:p w:rsidR="007905E6" w:rsidRPr="00CF1010" w:rsidRDefault="0074250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двух третей респондентов из Южного ФО ответили, что не работают в настоящий момент. Это объясняется отраслевой спецификой компаний из регионов ЮФО, принявших участие в опросе: доля малых предприятий из торговой отрасли и сферы услуг превышает 90%. Здесь минимальная доля производственного сектора, что соотносится с официальной статистикой Росстат</w:t>
      </w:r>
      <w:r w:rsidR="00044178" w:rsidRPr="00CF1010">
        <w:rPr>
          <w:rFonts w:ascii="Garamond" w:hAnsi="Garamond"/>
          <w:sz w:val="26"/>
          <w:szCs w:val="26"/>
        </w:rPr>
        <w:t>а</w:t>
      </w:r>
      <w:r w:rsidRPr="00CF1010">
        <w:rPr>
          <w:rFonts w:ascii="Garamond" w:hAnsi="Garamond"/>
          <w:sz w:val="26"/>
          <w:szCs w:val="26"/>
        </w:rPr>
        <w:t>.</w:t>
      </w:r>
    </w:p>
    <w:p w:rsidR="00044178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Все указанные различия значимы.</w:t>
      </w: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План </w:t>
      </w:r>
      <w:r w:rsidR="00F30FEC" w:rsidRPr="00CF1010">
        <w:rPr>
          <w:rFonts w:ascii="Garamond" w:hAnsi="Garamond"/>
          <w:sz w:val="26"/>
          <w:szCs w:val="26"/>
        </w:rPr>
        <w:t xml:space="preserve">бесперебойного функционирования бизнеса в условиях пандемии </w:t>
      </w:r>
      <w:r w:rsidR="00F30FEC" w:rsidRPr="00CF1010">
        <w:rPr>
          <w:rFonts w:ascii="Garamond" w:hAnsi="Garamond"/>
          <w:sz w:val="26"/>
          <w:szCs w:val="26"/>
          <w:lang w:val="en-US"/>
        </w:rPr>
        <w:t>Covid</w:t>
      </w:r>
      <w:r w:rsidR="00F30FEC" w:rsidRPr="00CF1010">
        <w:rPr>
          <w:rFonts w:ascii="Garamond" w:hAnsi="Garamond"/>
          <w:sz w:val="26"/>
          <w:szCs w:val="26"/>
        </w:rPr>
        <w:t xml:space="preserve">-19 принят и действует в 55,3% организаций. </w:t>
      </w:r>
    </w:p>
    <w:p w:rsidR="00F37AA4" w:rsidRPr="00CF1010" w:rsidRDefault="00F37AA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два раза отличается доля положительных ответов у независимых компаний и организаций с государственным участием. Плана бесперебойного функционирования бизнеса придерживаются 88,7% компаний с госучастием.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Крупные компании в большинстве случаев – в 81,8% – </w:t>
      </w:r>
      <w:r w:rsidR="003115D3">
        <w:rPr>
          <w:rFonts w:ascii="Garamond" w:hAnsi="Garamond"/>
          <w:sz w:val="26"/>
          <w:szCs w:val="26"/>
        </w:rPr>
        <w:t>руководствуются в своей деятельности</w:t>
      </w:r>
      <w:r w:rsidRPr="00CF1010">
        <w:rPr>
          <w:rFonts w:ascii="Garamond" w:hAnsi="Garamond"/>
          <w:sz w:val="26"/>
          <w:szCs w:val="26"/>
        </w:rPr>
        <w:t xml:space="preserve"> план</w:t>
      </w:r>
      <w:r w:rsidR="003115D3">
        <w:rPr>
          <w:rFonts w:ascii="Garamond" w:hAnsi="Garamond"/>
          <w:sz w:val="26"/>
          <w:szCs w:val="26"/>
        </w:rPr>
        <w:t>ом</w:t>
      </w:r>
      <w:r w:rsidRPr="00CF1010">
        <w:rPr>
          <w:rFonts w:ascii="Garamond" w:hAnsi="Garamond"/>
          <w:sz w:val="26"/>
          <w:szCs w:val="26"/>
        </w:rPr>
        <w:t xml:space="preserve"> бесперебойного функционирования в текущих условиях. Менее трети субъектов малого бизнеса ответили так же.  57,5% компаний среднего размера действует согласно разработанному плану по обеспечению бесперебойной деятельности. Различия значимы.</w:t>
      </w:r>
    </w:p>
    <w:p w:rsidR="00F37AA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01F1" w:rsidRPr="00CF1010" w:rsidRDefault="00FB01F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</w:t>
      </w:r>
      <w:r w:rsidR="003115D3">
        <w:rPr>
          <w:rFonts w:ascii="Garamond" w:hAnsi="Garamond"/>
          <w:sz w:val="26"/>
          <w:szCs w:val="26"/>
        </w:rPr>
        <w:t>«</w:t>
      </w:r>
      <w:r w:rsidRPr="00CF1010">
        <w:rPr>
          <w:rFonts w:ascii="Garamond" w:hAnsi="Garamond"/>
          <w:sz w:val="26"/>
          <w:szCs w:val="26"/>
        </w:rPr>
        <w:t>молодых</w:t>
      </w:r>
      <w:r w:rsidR="003115D3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 xml:space="preserve"> компаний, созданных после 2008 года, минимальная доля положительного варианта – 35%. Три четверти организаций, чей возраст превышает 30 лет, сформировали план по обеспечению бесперебойной работы.</w:t>
      </w:r>
    </w:p>
    <w:p w:rsidR="00FB01F1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695950" cy="3467100"/>
            <wp:effectExtent l="19050" t="0" r="1905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023C4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отраслям можно выделить несколько групп: </w:t>
      </w:r>
    </w:p>
    <w:p w:rsidR="00B70A32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</w:t>
      </w:r>
      <w:r w:rsidR="00B70A32" w:rsidRPr="00CF1010">
        <w:rPr>
          <w:rFonts w:ascii="Garamond" w:hAnsi="Garamond"/>
          <w:sz w:val="26"/>
          <w:szCs w:val="26"/>
        </w:rPr>
        <w:t>максимально ориентированные на использование</w:t>
      </w:r>
      <w:r w:rsidRPr="00CF1010">
        <w:rPr>
          <w:rFonts w:ascii="Garamond" w:hAnsi="Garamond"/>
          <w:sz w:val="26"/>
          <w:szCs w:val="26"/>
        </w:rPr>
        <w:t xml:space="preserve"> инстру</w:t>
      </w:r>
      <w:r w:rsidR="00B70A32" w:rsidRPr="00CF1010">
        <w:rPr>
          <w:rFonts w:ascii="Garamond" w:hAnsi="Garamond"/>
          <w:sz w:val="26"/>
          <w:szCs w:val="26"/>
        </w:rPr>
        <w:t>ментов</w:t>
      </w:r>
      <w:r w:rsidRPr="00CF1010">
        <w:rPr>
          <w:rFonts w:ascii="Garamond" w:hAnsi="Garamond"/>
          <w:sz w:val="26"/>
          <w:szCs w:val="26"/>
        </w:rPr>
        <w:t xml:space="preserve"> стратегического планирования</w:t>
      </w:r>
      <w:r w:rsidR="00B70A32" w:rsidRPr="00CF1010">
        <w:rPr>
          <w:rFonts w:ascii="Garamond" w:hAnsi="Garamond"/>
          <w:sz w:val="26"/>
          <w:szCs w:val="26"/>
        </w:rPr>
        <w:t xml:space="preserve"> деятельности</w:t>
      </w:r>
      <w:r w:rsidRPr="00CF1010">
        <w:rPr>
          <w:rFonts w:ascii="Garamond" w:hAnsi="Garamond"/>
          <w:sz w:val="26"/>
          <w:szCs w:val="26"/>
        </w:rPr>
        <w:t xml:space="preserve">, </w:t>
      </w:r>
      <w:r w:rsidR="00B70A32" w:rsidRPr="00CF1010">
        <w:rPr>
          <w:rFonts w:ascii="Garamond" w:hAnsi="Garamond"/>
          <w:sz w:val="26"/>
          <w:szCs w:val="26"/>
        </w:rPr>
        <w:t>в их случае</w:t>
      </w:r>
      <w:r w:rsidRPr="00CF1010">
        <w:rPr>
          <w:rFonts w:ascii="Garamond" w:hAnsi="Garamond"/>
          <w:sz w:val="26"/>
          <w:szCs w:val="26"/>
        </w:rPr>
        <w:t xml:space="preserve"> доля поло</w:t>
      </w:r>
      <w:r w:rsidR="00B70A32" w:rsidRPr="00CF1010">
        <w:rPr>
          <w:rFonts w:ascii="Garamond" w:hAnsi="Garamond"/>
          <w:sz w:val="26"/>
          <w:szCs w:val="26"/>
        </w:rPr>
        <w:t xml:space="preserve">жительного ответа превышает 80%. </w:t>
      </w:r>
      <w:r w:rsidR="0084706E">
        <w:rPr>
          <w:rFonts w:ascii="Garamond" w:hAnsi="Garamond"/>
          <w:sz w:val="26"/>
          <w:szCs w:val="26"/>
        </w:rPr>
        <w:t>Это отрасли «энергетика» и «транспорт и связь».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отрасли, где широко распространено планирование, чтобы и дальше обеспечивать бесперебойную деятельность в условиях пандемии, здесь доля около 67%.</w:t>
      </w:r>
      <w:r w:rsidR="0084706E">
        <w:rPr>
          <w:rFonts w:ascii="Garamond" w:hAnsi="Garamond"/>
          <w:sz w:val="26"/>
          <w:szCs w:val="26"/>
        </w:rPr>
        <w:t xml:space="preserve"> К ним относятся ВЭД «образование», «деятельность профессиональная, научная, техническая» и «промышленность».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</w:t>
      </w:r>
      <w:r w:rsidR="0084706E">
        <w:rPr>
          <w:rFonts w:ascii="Garamond" w:hAnsi="Garamond"/>
          <w:sz w:val="26"/>
          <w:szCs w:val="26"/>
        </w:rPr>
        <w:t>ь</w:t>
      </w:r>
      <w:r w:rsidRPr="00CF1010">
        <w:rPr>
          <w:rFonts w:ascii="Garamond" w:hAnsi="Garamond"/>
          <w:sz w:val="26"/>
          <w:szCs w:val="26"/>
        </w:rPr>
        <w:t xml:space="preserve">, где около половины всех компаний </w:t>
      </w:r>
      <w:r w:rsidR="0084706E">
        <w:rPr>
          <w:rFonts w:ascii="Garamond" w:hAnsi="Garamond"/>
          <w:sz w:val="26"/>
          <w:szCs w:val="26"/>
        </w:rPr>
        <w:t xml:space="preserve">ответили положительно на вопрос, </w:t>
      </w:r>
      <w:r w:rsidR="004169C9" w:rsidRPr="00CF1010">
        <w:rPr>
          <w:rFonts w:ascii="Garamond" w:hAnsi="Garamond"/>
          <w:sz w:val="26"/>
          <w:szCs w:val="26"/>
        </w:rPr>
        <w:t>–</w:t>
      </w:r>
      <w:r w:rsidR="0084706E">
        <w:rPr>
          <w:rFonts w:ascii="Garamond" w:hAnsi="Garamond"/>
          <w:sz w:val="26"/>
          <w:szCs w:val="26"/>
        </w:rPr>
        <w:t xml:space="preserve"> сельское хозяйство / рыболовство / лесозаготовка.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где </w:t>
      </w:r>
      <w:r w:rsidR="005F0AA6" w:rsidRPr="00CF1010">
        <w:rPr>
          <w:rFonts w:ascii="Garamond" w:hAnsi="Garamond"/>
          <w:sz w:val="26"/>
          <w:szCs w:val="26"/>
        </w:rPr>
        <w:t xml:space="preserve">большинство </w:t>
      </w:r>
      <w:r w:rsidRPr="00CF1010">
        <w:rPr>
          <w:rFonts w:ascii="Garamond" w:hAnsi="Garamond"/>
          <w:sz w:val="26"/>
          <w:szCs w:val="26"/>
        </w:rPr>
        <w:t xml:space="preserve">компаний (двух третей и более) </w:t>
      </w:r>
      <w:r w:rsidR="005F0AA6" w:rsidRPr="00CF1010">
        <w:rPr>
          <w:rFonts w:ascii="Garamond" w:hAnsi="Garamond"/>
          <w:sz w:val="26"/>
          <w:szCs w:val="26"/>
        </w:rPr>
        <w:t>находится в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050815" w:rsidRPr="00CF1010">
        <w:rPr>
          <w:rFonts w:ascii="Garamond" w:hAnsi="Garamond"/>
          <w:sz w:val="26"/>
          <w:szCs w:val="26"/>
        </w:rPr>
        <w:t>с</w:t>
      </w:r>
      <w:r w:rsidR="005F0AA6" w:rsidRPr="00CF1010">
        <w:rPr>
          <w:rFonts w:ascii="Garamond" w:hAnsi="Garamond"/>
          <w:sz w:val="26"/>
          <w:szCs w:val="26"/>
        </w:rPr>
        <w:t>итуации</w:t>
      </w:r>
      <w:r w:rsidR="00050815" w:rsidRPr="00CF1010">
        <w:rPr>
          <w:rFonts w:ascii="Garamond" w:hAnsi="Garamond"/>
          <w:sz w:val="26"/>
          <w:szCs w:val="26"/>
        </w:rPr>
        <w:t xml:space="preserve"> </w:t>
      </w:r>
      <w:r w:rsidR="005F0AA6" w:rsidRPr="00CF1010">
        <w:rPr>
          <w:rFonts w:ascii="Garamond" w:hAnsi="Garamond"/>
          <w:sz w:val="26"/>
          <w:szCs w:val="26"/>
        </w:rPr>
        <w:t>экстремально высокой неопределённости</w:t>
      </w:r>
      <w:r w:rsidR="00050815" w:rsidRPr="00CF1010">
        <w:rPr>
          <w:rFonts w:ascii="Garamond" w:hAnsi="Garamond"/>
          <w:sz w:val="26"/>
          <w:szCs w:val="26"/>
        </w:rPr>
        <w:t xml:space="preserve">. Планы, как продолжать работу в текущих условиях, </w:t>
      </w:r>
      <w:r w:rsidRPr="00CF1010">
        <w:rPr>
          <w:rFonts w:ascii="Garamond" w:hAnsi="Garamond"/>
          <w:sz w:val="26"/>
          <w:szCs w:val="26"/>
        </w:rPr>
        <w:t>отсутствуют.</w:t>
      </w:r>
      <w:r w:rsidR="0084706E">
        <w:rPr>
          <w:rFonts w:ascii="Garamond" w:hAnsi="Garamond"/>
          <w:sz w:val="26"/>
          <w:szCs w:val="26"/>
        </w:rPr>
        <w:t xml:space="preserve"> Это строительный сектор, сфера предоставления персональных услуг населению и торговый сектор.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B70A32" w:rsidRPr="00CF1010" w:rsidRDefault="005F0AA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региональному признаку значимо смещены ответы компаний Южного федерального округа, где только пятая часть имеет план по обеспечению дальнейшей работы. По остальным регионам доли близки</w:t>
      </w:r>
      <w:r w:rsidR="00381008" w:rsidRPr="00CF1010">
        <w:rPr>
          <w:rFonts w:ascii="Garamond" w:hAnsi="Garamond"/>
          <w:sz w:val="26"/>
          <w:szCs w:val="26"/>
        </w:rPr>
        <w:t xml:space="preserve"> и распределены около среднего значения 55,3%</w:t>
      </w:r>
      <w:r w:rsidRPr="00CF1010">
        <w:rPr>
          <w:rFonts w:ascii="Garamond" w:hAnsi="Garamond"/>
          <w:sz w:val="26"/>
          <w:szCs w:val="26"/>
        </w:rPr>
        <w:t>.</w:t>
      </w:r>
    </w:p>
    <w:p w:rsidR="00231B91" w:rsidRPr="00CF1010" w:rsidRDefault="00231B91" w:rsidP="00CF1010">
      <w:pPr>
        <w:jc w:val="both"/>
        <w:rPr>
          <w:rFonts w:ascii="Garamond" w:hAnsi="Garamond"/>
          <w:sz w:val="26"/>
          <w:szCs w:val="26"/>
        </w:rPr>
      </w:pPr>
    </w:p>
    <w:p w:rsidR="00F30FEC" w:rsidRPr="00CF1010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91,1% респондентов ответили, что на </w:t>
      </w:r>
      <w:r w:rsidR="00BE000D" w:rsidRPr="00CF1010">
        <w:rPr>
          <w:rFonts w:ascii="Garamond" w:hAnsi="Garamond"/>
          <w:sz w:val="26"/>
          <w:szCs w:val="26"/>
        </w:rPr>
        <w:t>их предприятиях</w:t>
      </w:r>
      <w:r w:rsidRPr="00CF1010">
        <w:rPr>
          <w:rFonts w:ascii="Garamond" w:hAnsi="Garamond"/>
          <w:sz w:val="26"/>
          <w:szCs w:val="26"/>
        </w:rPr>
        <w:t xml:space="preserve"> обеспечен доступ к антисептическим средствам и другим средствам индивидуальной защиты.</w:t>
      </w:r>
      <w:r w:rsidRPr="00CF1010">
        <w:rPr>
          <w:rFonts w:ascii="Garamond" w:hAnsi="Garamond"/>
          <w:sz w:val="26"/>
          <w:szCs w:val="26"/>
        </w:rPr>
        <w:tab/>
      </w:r>
      <w:r w:rsidRPr="00CF1010">
        <w:rPr>
          <w:rFonts w:ascii="Garamond" w:hAnsi="Garamond"/>
          <w:sz w:val="26"/>
          <w:szCs w:val="26"/>
        </w:rPr>
        <w:tab/>
      </w:r>
    </w:p>
    <w:p w:rsidR="00381008" w:rsidRDefault="0038100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4,8% организаций с государственным участием </w:t>
      </w:r>
      <w:r w:rsidR="00BE000D" w:rsidRPr="00CF1010">
        <w:rPr>
          <w:rFonts w:ascii="Garamond" w:hAnsi="Garamond"/>
          <w:sz w:val="26"/>
          <w:szCs w:val="26"/>
        </w:rPr>
        <w:t>не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BE000D" w:rsidRPr="00CF1010">
        <w:rPr>
          <w:rFonts w:ascii="Garamond" w:hAnsi="Garamond"/>
          <w:sz w:val="26"/>
          <w:szCs w:val="26"/>
        </w:rPr>
        <w:t>способны</w:t>
      </w:r>
      <w:r w:rsidR="002172F0" w:rsidRPr="00CF1010">
        <w:rPr>
          <w:rFonts w:ascii="Garamond" w:hAnsi="Garamond"/>
          <w:sz w:val="26"/>
          <w:szCs w:val="26"/>
        </w:rPr>
        <w:t xml:space="preserve"> в настоящее время</w:t>
      </w:r>
      <w:r w:rsidRPr="00CF1010">
        <w:rPr>
          <w:rFonts w:ascii="Garamond" w:hAnsi="Garamond"/>
          <w:sz w:val="26"/>
          <w:szCs w:val="26"/>
        </w:rPr>
        <w:t xml:space="preserve"> обеспечить работников и </w:t>
      </w:r>
      <w:r w:rsidR="00BC7B46" w:rsidRPr="00CF1010">
        <w:rPr>
          <w:rFonts w:ascii="Garamond" w:hAnsi="Garamond"/>
          <w:sz w:val="26"/>
          <w:szCs w:val="26"/>
        </w:rPr>
        <w:t xml:space="preserve">посетителей </w:t>
      </w:r>
      <w:r w:rsidRPr="00CF1010">
        <w:rPr>
          <w:rFonts w:ascii="Garamond" w:hAnsi="Garamond"/>
          <w:sz w:val="26"/>
          <w:szCs w:val="26"/>
        </w:rPr>
        <w:t>антисептическим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средствам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и СИЗ. </w:t>
      </w:r>
      <w:r w:rsidR="002172F0" w:rsidRPr="00CF1010">
        <w:rPr>
          <w:rFonts w:ascii="Garamond" w:hAnsi="Garamond"/>
          <w:sz w:val="26"/>
          <w:szCs w:val="26"/>
        </w:rPr>
        <w:t xml:space="preserve">Среди независимых компаний доля значимо выше – 10,2%. Однако разрыв между значениями не настолько большой, как в случае вопроса о существовании плана </w:t>
      </w:r>
      <w:r w:rsidR="00BE000D" w:rsidRPr="00CF1010">
        <w:rPr>
          <w:rFonts w:ascii="Garamond" w:hAnsi="Garamond"/>
          <w:sz w:val="26"/>
          <w:szCs w:val="26"/>
        </w:rPr>
        <w:t>бесперебойной работы.</w:t>
      </w:r>
    </w:p>
    <w:p w:rsidR="0084706E" w:rsidRPr="00CF1010" w:rsidRDefault="0084706E" w:rsidP="00CF1010">
      <w:pPr>
        <w:jc w:val="both"/>
        <w:rPr>
          <w:rFonts w:ascii="Garamond" w:hAnsi="Garamond"/>
          <w:sz w:val="26"/>
          <w:szCs w:val="26"/>
        </w:rPr>
      </w:pPr>
      <w:r w:rsidRPr="0084706E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000D" w:rsidRPr="00CF1010" w:rsidRDefault="00BE000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Почти все крупные компании и организации среднего размера (98%) заявили, что они обеспечивают </w:t>
      </w:r>
      <w:r w:rsidR="00BC7B46" w:rsidRPr="00CF1010">
        <w:rPr>
          <w:rFonts w:ascii="Garamond" w:hAnsi="Garamond"/>
          <w:sz w:val="26"/>
          <w:szCs w:val="26"/>
        </w:rPr>
        <w:t xml:space="preserve">антисептиками </w:t>
      </w:r>
      <w:r w:rsidRPr="00CF1010">
        <w:rPr>
          <w:rFonts w:ascii="Garamond" w:hAnsi="Garamond"/>
          <w:sz w:val="26"/>
          <w:szCs w:val="26"/>
        </w:rPr>
        <w:t>и СИЗ</w:t>
      </w:r>
      <w:r w:rsidR="00BC7B46" w:rsidRPr="00CF1010">
        <w:rPr>
          <w:rFonts w:ascii="Garamond" w:hAnsi="Garamond"/>
          <w:sz w:val="26"/>
          <w:szCs w:val="26"/>
        </w:rPr>
        <w:t xml:space="preserve"> работников и посетителей</w:t>
      </w:r>
      <w:r w:rsidRPr="00CF1010">
        <w:rPr>
          <w:rFonts w:ascii="Garamond" w:hAnsi="Garamond"/>
          <w:sz w:val="26"/>
          <w:szCs w:val="26"/>
        </w:rPr>
        <w:t>. Среди субъектов малого предпринимательства отрицательный ответ выбрали 17% участников опроса.</w:t>
      </w:r>
    </w:p>
    <w:p w:rsidR="00BC7B46" w:rsidRPr="00CF1010" w:rsidRDefault="003115D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«</w:t>
      </w:r>
      <w:r w:rsidR="00BC7B46" w:rsidRPr="00CF1010">
        <w:rPr>
          <w:rFonts w:ascii="Garamond" w:hAnsi="Garamond"/>
          <w:sz w:val="26"/>
          <w:szCs w:val="26"/>
        </w:rPr>
        <w:t>Молодые</w:t>
      </w:r>
      <w:r>
        <w:rPr>
          <w:rFonts w:ascii="Garamond" w:hAnsi="Garamond"/>
          <w:sz w:val="26"/>
          <w:szCs w:val="26"/>
        </w:rPr>
        <w:t>»</w:t>
      </w:r>
      <w:r w:rsidR="00BC7B46" w:rsidRPr="00CF1010">
        <w:rPr>
          <w:rFonts w:ascii="Garamond" w:hAnsi="Garamond"/>
          <w:sz w:val="26"/>
          <w:szCs w:val="26"/>
        </w:rPr>
        <w:t xml:space="preserve"> компании, открытые после 2008 года, чаще организаций из других возрастных категорий отвечали, что не могут обеспечить работников и посетителей СИЗ. Здесь доля приближается к 20%.</w:t>
      </w:r>
    </w:p>
    <w:p w:rsidR="00237950" w:rsidRPr="00CF1010" w:rsidRDefault="00BC7B4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отраслевом разрезе </w:t>
      </w:r>
      <w:r w:rsidR="00237950" w:rsidRPr="00CF1010">
        <w:rPr>
          <w:rFonts w:ascii="Garamond" w:hAnsi="Garamond"/>
          <w:sz w:val="26"/>
          <w:szCs w:val="26"/>
        </w:rPr>
        <w:t xml:space="preserve">не могут защитить сотрудников и посетителей с помощью антисептиков и СИЗ  многие </w:t>
      </w:r>
      <w:r w:rsidRPr="00CF1010">
        <w:rPr>
          <w:rFonts w:ascii="Garamond" w:hAnsi="Garamond"/>
          <w:sz w:val="26"/>
          <w:szCs w:val="26"/>
        </w:rPr>
        <w:t xml:space="preserve">компании торгового сектора (31%), сферы услуг (38%), </w:t>
      </w:r>
      <w:r w:rsidR="00C44936" w:rsidRPr="00CF1010">
        <w:rPr>
          <w:rFonts w:ascii="Garamond" w:hAnsi="Garamond"/>
          <w:sz w:val="26"/>
          <w:szCs w:val="26"/>
        </w:rPr>
        <w:t>образовательной сферы (25,4%)</w:t>
      </w:r>
      <w:r w:rsidR="00237950" w:rsidRPr="00CF1010">
        <w:rPr>
          <w:rFonts w:ascii="Garamond" w:hAnsi="Garamond"/>
          <w:sz w:val="26"/>
          <w:szCs w:val="26"/>
        </w:rPr>
        <w:t>. Наибольшую готовность демо</w:t>
      </w:r>
      <w:r w:rsidR="00AD53FF" w:rsidRPr="00CF1010">
        <w:rPr>
          <w:rFonts w:ascii="Garamond" w:hAnsi="Garamond"/>
          <w:sz w:val="26"/>
          <w:szCs w:val="26"/>
        </w:rPr>
        <w:t xml:space="preserve">нстрируют организации, занятые в </w:t>
      </w:r>
      <w:r w:rsidR="00237950" w:rsidRPr="00CF1010">
        <w:rPr>
          <w:rFonts w:ascii="Garamond" w:hAnsi="Garamond"/>
          <w:sz w:val="26"/>
          <w:szCs w:val="26"/>
        </w:rPr>
        <w:t>отрасл</w:t>
      </w:r>
      <w:r w:rsidR="00AD53FF" w:rsidRPr="00CF1010">
        <w:rPr>
          <w:rFonts w:ascii="Garamond" w:hAnsi="Garamond"/>
          <w:sz w:val="26"/>
          <w:szCs w:val="26"/>
        </w:rPr>
        <w:t>ях</w:t>
      </w:r>
      <w:r w:rsidR="00237950" w:rsidRPr="00CF1010">
        <w:rPr>
          <w:rFonts w:ascii="Garamond" w:hAnsi="Garamond"/>
          <w:sz w:val="26"/>
          <w:szCs w:val="26"/>
        </w:rPr>
        <w:t xml:space="preserve"> «промышленность (обрабатывающие производства)</w:t>
      </w:r>
      <w:r w:rsidR="00AD53FF" w:rsidRPr="00CF1010">
        <w:rPr>
          <w:rFonts w:ascii="Garamond" w:hAnsi="Garamond"/>
          <w:sz w:val="26"/>
          <w:szCs w:val="26"/>
        </w:rPr>
        <w:t>»</w:t>
      </w:r>
      <w:r w:rsidR="00237950" w:rsidRPr="00CF1010">
        <w:rPr>
          <w:rFonts w:ascii="Garamond" w:hAnsi="Garamond"/>
          <w:sz w:val="26"/>
          <w:szCs w:val="26"/>
        </w:rPr>
        <w:t>, «транспортировка и хранение», «энергетика», «сельское хозяйство / рыболовство / лесозаготовка». Здесь доля отрицательного ответа ниже 3%.</w:t>
      </w:r>
    </w:p>
    <w:p w:rsidR="00385DB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округам:</w:t>
      </w:r>
    </w:p>
    <w:p w:rsidR="0023795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95% компаний из Центрального, </w:t>
      </w:r>
      <w:r w:rsidR="00237950" w:rsidRPr="00CF1010">
        <w:rPr>
          <w:rFonts w:ascii="Garamond" w:hAnsi="Garamond"/>
          <w:sz w:val="26"/>
          <w:szCs w:val="26"/>
        </w:rPr>
        <w:t>Приволжского</w:t>
      </w:r>
      <w:r w:rsidRPr="00CF1010">
        <w:rPr>
          <w:rFonts w:ascii="Garamond" w:hAnsi="Garamond"/>
          <w:sz w:val="26"/>
          <w:szCs w:val="26"/>
        </w:rPr>
        <w:t xml:space="preserve"> и Северо-Западного</w:t>
      </w:r>
      <w:r w:rsidR="00237950" w:rsidRPr="00CF1010">
        <w:rPr>
          <w:rFonts w:ascii="Garamond" w:hAnsi="Garamond"/>
          <w:sz w:val="26"/>
          <w:szCs w:val="26"/>
        </w:rPr>
        <w:t xml:space="preserve"> ФО</w:t>
      </w:r>
      <w:r w:rsidRPr="00CF1010">
        <w:rPr>
          <w:rFonts w:ascii="Garamond" w:hAnsi="Garamond"/>
          <w:sz w:val="26"/>
          <w:szCs w:val="26"/>
        </w:rPr>
        <w:t xml:space="preserve"> заявили, что обеспечивают работников и посетителей антисептиками и СИЗ. Также большинство</w:t>
      </w:r>
      <w:r w:rsidR="00F1421B" w:rsidRPr="00CF1010">
        <w:rPr>
          <w:rFonts w:ascii="Garamond" w:hAnsi="Garamond"/>
          <w:sz w:val="26"/>
          <w:szCs w:val="26"/>
        </w:rPr>
        <w:t xml:space="preserve"> организаций из СЗФО</w:t>
      </w:r>
      <w:r w:rsidRPr="00CF1010">
        <w:rPr>
          <w:rFonts w:ascii="Garamond" w:hAnsi="Garamond"/>
          <w:sz w:val="26"/>
          <w:szCs w:val="26"/>
        </w:rPr>
        <w:t xml:space="preserve"> – 91,4% –</w:t>
      </w:r>
      <w:r w:rsidR="00F1421B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отметил</w:t>
      </w:r>
      <w:r w:rsidR="00F1421B" w:rsidRPr="00CF1010">
        <w:rPr>
          <w:rFonts w:ascii="Garamond" w:hAnsi="Garamond"/>
          <w:sz w:val="26"/>
          <w:szCs w:val="26"/>
        </w:rPr>
        <w:t>о</w:t>
      </w:r>
      <w:r w:rsidRPr="00CF1010">
        <w:rPr>
          <w:rFonts w:ascii="Garamond" w:hAnsi="Garamond"/>
          <w:sz w:val="26"/>
          <w:szCs w:val="26"/>
        </w:rPr>
        <w:t xml:space="preserve"> положительный вариант. В других регионах доля от 75,2% в ЮФО до 87,5% в СКФО.</w:t>
      </w:r>
    </w:p>
    <w:p w:rsidR="00BC7B46" w:rsidRPr="00CF1010" w:rsidRDefault="002379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Различия по всем группам статистически значимы.</w:t>
      </w:r>
    </w:p>
    <w:p w:rsidR="0089320C" w:rsidRPr="00CF1010" w:rsidRDefault="0089320C" w:rsidP="00CF1010">
      <w:pPr>
        <w:jc w:val="both"/>
        <w:rPr>
          <w:rFonts w:ascii="Garamond" w:hAnsi="Garamond"/>
          <w:sz w:val="26"/>
          <w:szCs w:val="26"/>
        </w:rPr>
      </w:pPr>
    </w:p>
    <w:p w:rsidR="00D753BF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85,6% компаний внесли изменения в работу, чтобы защитить предприятие от COVID-19 (перевели часть деятельности в электронный формат, изменили поставщиков и т.д.). </w:t>
      </w:r>
    </w:p>
    <w:p w:rsidR="00392EAB" w:rsidRPr="00CF1010" w:rsidRDefault="00392EAB" w:rsidP="00CF1010">
      <w:pPr>
        <w:jc w:val="both"/>
        <w:rPr>
          <w:rFonts w:ascii="Garamond" w:hAnsi="Garamond"/>
          <w:sz w:val="26"/>
          <w:szCs w:val="26"/>
        </w:rPr>
      </w:pPr>
      <w:r w:rsidRPr="00392EAB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857875" cy="2114550"/>
            <wp:effectExtent l="19050" t="0" r="9525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 государственным участием  чаще отвечали, что им пришлось внести изменения в работу. </w:t>
      </w:r>
      <w:r w:rsidR="00387D5B" w:rsidRPr="00CF1010">
        <w:rPr>
          <w:rFonts w:ascii="Garamond" w:hAnsi="Garamond"/>
          <w:sz w:val="26"/>
          <w:szCs w:val="26"/>
        </w:rPr>
        <w:t xml:space="preserve">Из них 8,7% указали отрицательный ответ, тогда как среди частных организаций доля в два раза выше – 16,1%. </w:t>
      </w:r>
    </w:p>
    <w:p w:rsidR="00387D5B" w:rsidRPr="00CF1010" w:rsidRDefault="00387D5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компаниям различного размера и возраста распределение ответов близко – отличия не зафиксированы.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</w:t>
      </w:r>
      <w:r w:rsidR="00BE7209" w:rsidRPr="00CF1010">
        <w:rPr>
          <w:rFonts w:ascii="Garamond" w:hAnsi="Garamond"/>
          <w:sz w:val="26"/>
          <w:szCs w:val="26"/>
        </w:rPr>
        <w:t xml:space="preserve">компаний торгового сектора </w:t>
      </w:r>
      <w:r w:rsidRPr="00CF1010">
        <w:rPr>
          <w:rFonts w:ascii="Garamond" w:hAnsi="Garamond"/>
          <w:sz w:val="26"/>
          <w:szCs w:val="26"/>
        </w:rPr>
        <w:t>не стала вносить</w:t>
      </w:r>
      <w:r w:rsidR="00BE7209" w:rsidRPr="00CF1010">
        <w:rPr>
          <w:rFonts w:ascii="Garamond" w:hAnsi="Garamond"/>
          <w:sz w:val="26"/>
          <w:szCs w:val="26"/>
        </w:rPr>
        <w:t xml:space="preserve"> изменени</w:t>
      </w:r>
      <w:r w:rsidRPr="00CF1010">
        <w:rPr>
          <w:rFonts w:ascii="Garamond" w:hAnsi="Garamond"/>
          <w:sz w:val="26"/>
          <w:szCs w:val="26"/>
        </w:rPr>
        <w:t>я</w:t>
      </w:r>
      <w:r w:rsidR="00BE7209" w:rsidRPr="00CF1010">
        <w:rPr>
          <w:rFonts w:ascii="Garamond" w:hAnsi="Garamond"/>
          <w:sz w:val="26"/>
          <w:szCs w:val="26"/>
        </w:rPr>
        <w:t xml:space="preserve"> в работу с целью защитить предприятие от COVID-19</w:t>
      </w:r>
      <w:r w:rsidRPr="00CF1010">
        <w:rPr>
          <w:rFonts w:ascii="Garamond" w:hAnsi="Garamond"/>
          <w:sz w:val="26"/>
          <w:szCs w:val="26"/>
        </w:rPr>
        <w:t>. Четверть организаций, занятых в сфере предоставления персональных услуг, выбрала такой же ответ.</w:t>
      </w:r>
    </w:p>
    <w:p w:rsidR="00BE7209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других отраслях доля положительного варианта превышает 85%.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отреагировали энергетические, сельскохозяйственные, транспортные компании, а также предприятия, занятые в отрасли «деятельность профессиональная, научная и техническая». Здесь доля ответов «да» приближается к 100%.</w:t>
      </w:r>
    </w:p>
    <w:p w:rsidR="005A1266" w:rsidRPr="00CF1010" w:rsidRDefault="00CC1C3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Подавляющее большинство </w:t>
      </w:r>
      <w:r w:rsidR="005A1266" w:rsidRPr="00CF1010">
        <w:rPr>
          <w:rFonts w:ascii="Garamond" w:hAnsi="Garamond"/>
          <w:sz w:val="26"/>
          <w:szCs w:val="26"/>
        </w:rPr>
        <w:t>респондентов</w:t>
      </w:r>
      <w:r w:rsidRPr="00CF1010">
        <w:rPr>
          <w:rFonts w:ascii="Garamond" w:hAnsi="Garamond"/>
          <w:sz w:val="26"/>
          <w:szCs w:val="26"/>
        </w:rPr>
        <w:t xml:space="preserve"> из СЗФО и ЦФО</w:t>
      </w:r>
      <w:r w:rsidR="005A53B1"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заявили, что уже внесли изменения в работу, чтобы защитить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предприятия от угрозы </w:t>
      </w:r>
      <w:r w:rsidR="005A1266" w:rsidRPr="00CF1010">
        <w:rPr>
          <w:rFonts w:ascii="Garamond" w:hAnsi="Garamond"/>
          <w:sz w:val="26"/>
          <w:szCs w:val="26"/>
          <w:lang w:val="en-US"/>
        </w:rPr>
        <w:t>Covid</w:t>
      </w:r>
      <w:r w:rsidR="005A1266" w:rsidRPr="00CF1010">
        <w:rPr>
          <w:rFonts w:ascii="Garamond" w:hAnsi="Garamond"/>
          <w:sz w:val="26"/>
          <w:szCs w:val="26"/>
        </w:rPr>
        <w:t>-19 (перевели часть деятельности в электронный формат, изменили поставщиков и т.д.). В ЮФО минимальная доля участников, выбравших положительный вариант, – 34,4%.</w:t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</w:p>
    <w:p w:rsidR="006B27B0" w:rsidRPr="00CF1010" w:rsidRDefault="006B27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Главной проблемой </w:t>
      </w:r>
      <w:r w:rsidR="00F52627" w:rsidRPr="00CF1010">
        <w:rPr>
          <w:rFonts w:ascii="Garamond" w:hAnsi="Garamond"/>
          <w:sz w:val="26"/>
          <w:szCs w:val="26"/>
        </w:rPr>
        <w:t>для компаний в текущих условиях стало</w:t>
      </w:r>
      <w:r w:rsidRPr="00CF1010">
        <w:rPr>
          <w:rFonts w:ascii="Garamond" w:hAnsi="Garamond"/>
          <w:sz w:val="26"/>
          <w:szCs w:val="26"/>
        </w:rPr>
        <w:t xml:space="preserve"> невыполнение контрактных обязательств со стороны контрагентов, перебои в деятельности деловых партнёров, этот вариант набрал долю 49,3%. Резкое снижение спроса из-за поведения клиентов во время пандемии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 почувствовали на себе 42,8%. Тройку лидеров замыкает ответ «сырьё/комплектующие не поставляются в настоящий момент или выросли в цене», его указали 37,9% опрошенных.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трети компаний наблюдается ненадлежащий поток наличности для поддержания штата и совершения деловых операций. Такое же число респондентов ответило, что нормальной работе организаций мешает отсутствие работников на рабочем месте из-за постановлений </w:t>
      </w:r>
      <w:r w:rsidR="003115D3">
        <w:rPr>
          <w:rFonts w:ascii="Garamond" w:hAnsi="Garamond"/>
          <w:sz w:val="26"/>
          <w:szCs w:val="26"/>
        </w:rPr>
        <w:t>П</w:t>
      </w:r>
      <w:r w:rsidRPr="00CF1010">
        <w:rPr>
          <w:rFonts w:ascii="Garamond" w:hAnsi="Garamond"/>
          <w:sz w:val="26"/>
          <w:szCs w:val="26"/>
        </w:rPr>
        <w:t xml:space="preserve">равительства или болезни. </w:t>
      </w:r>
    </w:p>
    <w:p w:rsidR="006B27B0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Реже всего компании сталкивались с тем, что их поставщики не могли предоставить необходимую документацию для оформления операций. Эту проблему отметили только 11,5% участников опроса. 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Организации могли отметить несколько проблем из списка.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предприятий дала собственные ответы на заданный вопрос.</w:t>
      </w:r>
    </w:p>
    <w:p w:rsidR="00F52627" w:rsidRPr="00CF1010" w:rsidRDefault="001B2D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67400" cy="3028950"/>
            <wp:effectExtent l="19050" t="0" r="1905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99691B" w:rsidRP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4B0FA7" w:rsidRPr="00CF1010" w:rsidRDefault="004B0FA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частных </w:t>
      </w:r>
      <w:r w:rsidR="00E850C1" w:rsidRPr="00CF1010">
        <w:rPr>
          <w:rFonts w:ascii="Garamond" w:hAnsi="Garamond"/>
          <w:sz w:val="26"/>
          <w:szCs w:val="26"/>
        </w:rPr>
        <w:t>организаций</w:t>
      </w:r>
      <w:r w:rsidRPr="00CF1010">
        <w:rPr>
          <w:rFonts w:ascii="Garamond" w:hAnsi="Garamond"/>
          <w:sz w:val="26"/>
          <w:szCs w:val="26"/>
        </w:rPr>
        <w:t xml:space="preserve"> значимо выше острота проблем, связанных со снижением спроса</w:t>
      </w:r>
      <w:r w:rsidR="00E850C1" w:rsidRPr="00CF1010">
        <w:rPr>
          <w:rFonts w:ascii="Garamond" w:hAnsi="Garamond"/>
          <w:sz w:val="26"/>
          <w:szCs w:val="26"/>
        </w:rPr>
        <w:t xml:space="preserve"> (доля варианта – 51,7%)</w:t>
      </w:r>
      <w:r w:rsidRPr="00CF1010">
        <w:rPr>
          <w:rFonts w:ascii="Garamond" w:hAnsi="Garamond"/>
          <w:sz w:val="26"/>
          <w:szCs w:val="26"/>
        </w:rPr>
        <w:t>, ухудшением ситуации с поставкой сырья или комплектующих</w:t>
      </w:r>
      <w:r w:rsidR="00E850C1" w:rsidRPr="00CF1010">
        <w:rPr>
          <w:rFonts w:ascii="Garamond" w:hAnsi="Garamond"/>
          <w:sz w:val="26"/>
          <w:szCs w:val="26"/>
        </w:rPr>
        <w:t xml:space="preserve"> (41,5%)</w:t>
      </w:r>
      <w:r w:rsidRPr="00CF1010">
        <w:rPr>
          <w:rFonts w:ascii="Garamond" w:hAnsi="Garamond"/>
          <w:sz w:val="26"/>
          <w:szCs w:val="26"/>
        </w:rPr>
        <w:t>, а также с наличием оборотных средств для поддержания штата и совершения деловых операций</w:t>
      </w:r>
      <w:r w:rsidR="00E850C1" w:rsidRPr="00CF1010">
        <w:rPr>
          <w:rFonts w:ascii="Garamond" w:hAnsi="Garamond"/>
          <w:sz w:val="26"/>
          <w:szCs w:val="26"/>
        </w:rPr>
        <w:t xml:space="preserve"> (38,6%)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то же время компании с государственным участием скорее обеспокоены отсутствием сотрудников на рабочих местах из-за постановлений Правительства РФ или болезни. В их случае проблемы с персоналом вышли на второе место списка острых проблем, связанных с распространением вируса. Только 19,8% из компаний с госучастием отметил</w:t>
      </w:r>
      <w:r w:rsidR="00F1421B" w:rsidRPr="00CF1010">
        <w:rPr>
          <w:rFonts w:ascii="Garamond" w:hAnsi="Garamond"/>
          <w:sz w:val="26"/>
          <w:szCs w:val="26"/>
        </w:rPr>
        <w:t xml:space="preserve">и вариант «сокращение спроса», </w:t>
      </w:r>
      <w:r w:rsidRPr="00CF1010">
        <w:rPr>
          <w:rFonts w:ascii="Garamond" w:hAnsi="Garamond"/>
          <w:sz w:val="26"/>
          <w:szCs w:val="26"/>
        </w:rPr>
        <w:t xml:space="preserve">13,8% из них не хватает потока наличных средств. 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Перебои в деятельности деловых партнёров, невыполнение контрактных обязательств мешают нормальной работе как независимым организациям, так и компаниям с госучастием</w:t>
      </w:r>
      <w:r w:rsidR="00F1421B" w:rsidRPr="00CF1010">
        <w:rPr>
          <w:rFonts w:ascii="Garamond" w:hAnsi="Garamond"/>
          <w:sz w:val="26"/>
          <w:szCs w:val="26"/>
        </w:rPr>
        <w:t xml:space="preserve"> в одинаковой степени</w:t>
      </w:r>
      <w:r w:rsidRPr="00CF1010">
        <w:rPr>
          <w:rFonts w:ascii="Garamond" w:hAnsi="Garamond"/>
          <w:sz w:val="26"/>
          <w:szCs w:val="26"/>
        </w:rPr>
        <w:t>.</w:t>
      </w:r>
    </w:p>
    <w:p w:rsidR="00E850C1" w:rsidRPr="00CF1010" w:rsidRDefault="00C27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Почти три четверти предприятий среднего размера назвали невыполнение контрактных обязательств главной проблемой. Среди крупных и малых компаний доля этого варианта ниже 50%. </w:t>
      </w:r>
    </w:p>
    <w:p w:rsidR="005C4E4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Субъекты малого бизнеса поставили на первое место резкое снижение спроса, здесь доля ответа достигает 57,3%. Также довольно негативно оценили сокращение спроса предприятия среднего размера  (43,4%). Среди крупных компаний с падением спроса из-за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 столкнулись только 27,7%. </w:t>
      </w:r>
    </w:p>
    <w:p w:rsidR="00C27DF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Вариант «ненадлежащий поток наличности» </w:t>
      </w:r>
      <w:r w:rsidR="00D92CB8" w:rsidRPr="00CF1010">
        <w:rPr>
          <w:rFonts w:ascii="Garamond" w:hAnsi="Garamond"/>
          <w:sz w:val="26"/>
          <w:szCs w:val="26"/>
        </w:rPr>
        <w:t xml:space="preserve">мешает работе </w:t>
      </w:r>
      <w:r w:rsidRPr="00CF1010">
        <w:rPr>
          <w:rFonts w:ascii="Garamond" w:hAnsi="Garamond"/>
          <w:sz w:val="26"/>
          <w:szCs w:val="26"/>
        </w:rPr>
        <w:t>45%</w:t>
      </w:r>
      <w:r w:rsidR="00D92CB8" w:rsidRPr="00CF1010">
        <w:rPr>
          <w:rFonts w:ascii="Garamond" w:hAnsi="Garamond"/>
          <w:sz w:val="26"/>
          <w:szCs w:val="26"/>
        </w:rPr>
        <w:t xml:space="preserve"> компаний-субъектов малого</w:t>
      </w:r>
      <w:r w:rsidR="00F1421B" w:rsidRPr="00CF1010">
        <w:rPr>
          <w:rFonts w:ascii="Garamond" w:hAnsi="Garamond"/>
          <w:sz w:val="26"/>
          <w:szCs w:val="26"/>
        </w:rPr>
        <w:t xml:space="preserve"> бизнес</w:t>
      </w:r>
      <w:r w:rsidR="00D92CB8" w:rsidRPr="00CF1010">
        <w:rPr>
          <w:rFonts w:ascii="Garamond" w:hAnsi="Garamond"/>
          <w:sz w:val="26"/>
          <w:szCs w:val="26"/>
        </w:rPr>
        <w:t>а</w:t>
      </w:r>
      <w:r w:rsidR="00F1421B" w:rsidRPr="00CF1010">
        <w:rPr>
          <w:rFonts w:ascii="Garamond" w:hAnsi="Garamond"/>
          <w:sz w:val="26"/>
          <w:szCs w:val="26"/>
        </w:rPr>
        <w:t xml:space="preserve">.  </w:t>
      </w:r>
      <w:r w:rsidR="00D92CB8" w:rsidRPr="00CF1010">
        <w:rPr>
          <w:rFonts w:ascii="Garamond" w:hAnsi="Garamond"/>
          <w:sz w:val="26"/>
          <w:szCs w:val="26"/>
        </w:rPr>
        <w:t>Предприятия среднего размера и крупные организации в два раза реже указывали эту проблему.</w:t>
      </w:r>
    </w:p>
    <w:p w:rsidR="005C4E42" w:rsidRPr="00CF1010" w:rsidRDefault="0011685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остальном оценки компаний совпадают.</w:t>
      </w:r>
    </w:p>
    <w:p w:rsidR="00D92CB8" w:rsidRPr="00CF1010" w:rsidRDefault="00D92CB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Невыполнение контрактных обязательств со стороны контрагентов, перебои в деятельности деловых партнёров оказали наиболее сильное влияние на работу строительного сектора, в их случае доля достигает 62,4%. Также значимо чаще других этот вариант отмечал</w:t>
      </w:r>
      <w:r w:rsidR="00185C4F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организации, занятые в отраслях «обрабатывающие производства», «деятельность профессиональная, научная и техническая», «транспортировка и хранение».</w:t>
      </w:r>
    </w:p>
    <w:p w:rsidR="00185C4F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компании не сталкивались пока в своей деятельности с этой проблемой.</w:t>
      </w:r>
    </w:p>
    <w:p w:rsidR="00116856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Резкое снижение спроса, прежде всего, негативно сказалось на работе компаний, занятых в строительстве, торговле и сфере услуг. </w:t>
      </w:r>
      <w:r w:rsidR="009A0D72" w:rsidRPr="00CF1010">
        <w:rPr>
          <w:rFonts w:ascii="Garamond" w:hAnsi="Garamond"/>
          <w:sz w:val="26"/>
          <w:szCs w:val="26"/>
        </w:rPr>
        <w:t xml:space="preserve">Здесь доля ответа превышает 55%. 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десятая часть организаций отрасли «деятельность профессиональная, научная и техническая» указала сокращение спроса среди острых проблем, возникших у них из-за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-19. Среди предприятий энергетического сектора их доля составила 21,2%.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Перебои поставок сырья/комплектующих или рост цен на них оказались чувствительным для 63,5% сельскохозяйственных компаний. Более половины компаний, занятых в строительстве, промышленном производстве, уже столкнулись с </w:t>
      </w:r>
      <w:r w:rsidR="004C510B" w:rsidRPr="00CF1010">
        <w:rPr>
          <w:rFonts w:ascii="Garamond" w:hAnsi="Garamond"/>
          <w:sz w:val="26"/>
          <w:szCs w:val="26"/>
        </w:rPr>
        <w:t xml:space="preserve">этой </w:t>
      </w:r>
      <w:r w:rsidRPr="00CF1010">
        <w:rPr>
          <w:rFonts w:ascii="Garamond" w:hAnsi="Garamond"/>
          <w:sz w:val="26"/>
          <w:szCs w:val="26"/>
        </w:rPr>
        <w:t>проблемой. В случае отрасли «оптовая и розничная торговля» вариант набрал долю 38,4%.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секторов «энергетика», «транспортировка и хранения», «деятельность профессиональная, научная и техническая», «образование», «сфера услуг» значимость проблемы</w:t>
      </w:r>
      <w:r w:rsidR="004C510B" w:rsidRPr="00CF1010">
        <w:rPr>
          <w:rFonts w:ascii="Garamond" w:hAnsi="Garamond"/>
          <w:sz w:val="26"/>
          <w:szCs w:val="26"/>
        </w:rPr>
        <w:t xml:space="preserve"> с сырьём или комплектующими</w:t>
      </w:r>
      <w:r w:rsidRPr="00CF1010">
        <w:rPr>
          <w:rFonts w:ascii="Garamond" w:hAnsi="Garamond"/>
          <w:sz w:val="26"/>
          <w:szCs w:val="26"/>
        </w:rPr>
        <w:t xml:space="preserve"> очень низкая</w:t>
      </w:r>
      <w:r w:rsidR="004C510B" w:rsidRPr="00CF1010">
        <w:rPr>
          <w:rFonts w:ascii="Garamond" w:hAnsi="Garamond"/>
          <w:sz w:val="26"/>
          <w:szCs w:val="26"/>
        </w:rPr>
        <w:t xml:space="preserve"> (доля ниже 15%)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4C510B" w:rsidRPr="00CF1010" w:rsidRDefault="004C51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Ненадлежащий поток наличных средств для поддержания штата и совершения деловых операций мешает работе около половины компаний сферы услуг и торговых организаций. Реже других этот ответ указывали респонденты, представляющие отрасли «транспортировка и хранение» и «энергетика».</w:t>
      </w:r>
    </w:p>
    <w:p w:rsidR="004C510B" w:rsidRPr="00CF1010" w:rsidRDefault="00A3747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По проблемам</w:t>
      </w:r>
      <w:r w:rsidR="004C510B" w:rsidRPr="00CF1010">
        <w:rPr>
          <w:rFonts w:ascii="Garamond" w:hAnsi="Garamond"/>
          <w:sz w:val="26"/>
          <w:szCs w:val="26"/>
        </w:rPr>
        <w:t xml:space="preserve"> «отсутствие персонала </w:t>
      </w:r>
      <w:r w:rsidRPr="00CF1010">
        <w:rPr>
          <w:rFonts w:ascii="Garamond" w:hAnsi="Garamond"/>
          <w:sz w:val="26"/>
          <w:szCs w:val="26"/>
        </w:rPr>
        <w:t>на рабочих местах из-за постановлений правительства или болезни» и «поставщики не могут предоставить необходимую документацию для оформления операций» статистически значимых отличий между отраслями не наблюдается.</w:t>
      </w:r>
    </w:p>
    <w:p w:rsidR="007D1B82" w:rsidRPr="00CF1010" w:rsidRDefault="007D1B8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Статистический анализ показывает, что острота рассматриваемых проблем, возникающих у бизнеса из-за пандемии, не зависит от региона.</w:t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3" w:name="_Toc40112301"/>
      <w:r>
        <w:rPr>
          <w:rFonts w:ascii="Garamond" w:hAnsi="Garamond"/>
        </w:rPr>
        <w:t>С</w:t>
      </w:r>
      <w:r w:rsidR="00DC68F9" w:rsidRPr="00CF1010">
        <w:rPr>
          <w:rFonts w:ascii="Garamond" w:hAnsi="Garamond"/>
        </w:rPr>
        <w:t>итуаци</w:t>
      </w:r>
      <w:r>
        <w:rPr>
          <w:rFonts w:ascii="Garamond" w:hAnsi="Garamond"/>
        </w:rPr>
        <w:t>я</w:t>
      </w:r>
      <w:r w:rsidR="00FA0E5D">
        <w:rPr>
          <w:rFonts w:ascii="Garamond" w:hAnsi="Garamond"/>
        </w:rPr>
        <w:t xml:space="preserve"> с</w:t>
      </w:r>
      <w:r w:rsidR="007B02BB" w:rsidRPr="00CF1010">
        <w:rPr>
          <w:rFonts w:ascii="Garamond" w:hAnsi="Garamond"/>
        </w:rPr>
        <w:t xml:space="preserve"> персоналом</w:t>
      </w:r>
      <w:r>
        <w:rPr>
          <w:rFonts w:ascii="Garamond" w:hAnsi="Garamond"/>
        </w:rPr>
        <w:t>: относительная стабильность</w:t>
      </w:r>
      <w:bookmarkEnd w:id="3"/>
    </w:p>
    <w:p w:rsidR="007B02BB" w:rsidRPr="00CF1010" w:rsidRDefault="00435F2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Чуть более десятой части респонд</w:t>
      </w:r>
      <w:r w:rsidR="007B02BB" w:rsidRPr="00CF1010">
        <w:rPr>
          <w:rFonts w:ascii="Garamond" w:hAnsi="Garamond"/>
          <w:sz w:val="26"/>
          <w:szCs w:val="26"/>
        </w:rPr>
        <w:t xml:space="preserve">ентов (11,2%) ответили, что из-за нарастающего кризиса, связанного с распространением </w:t>
      </w:r>
      <w:r w:rsidR="007B02BB" w:rsidRPr="00CF1010">
        <w:rPr>
          <w:rFonts w:ascii="Garamond" w:hAnsi="Garamond"/>
          <w:sz w:val="26"/>
          <w:szCs w:val="26"/>
          <w:lang w:val="en-US"/>
        </w:rPr>
        <w:t>Covid</w:t>
      </w:r>
      <w:r w:rsidR="007B02BB" w:rsidRPr="00CF1010">
        <w:rPr>
          <w:rFonts w:ascii="Garamond" w:hAnsi="Garamond"/>
          <w:sz w:val="26"/>
          <w:szCs w:val="26"/>
        </w:rPr>
        <w:t xml:space="preserve">-19 и принимаемых мер, они уволили или планируют уволить сотрудников. </w:t>
      </w:r>
    </w:p>
    <w:p w:rsidR="007E4854" w:rsidRPr="00CF1010" w:rsidRDefault="007E485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6% компаний с государственным участием сократили свой персонал или планируют уволить работников из-за ситуации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-19. Независимые компании отвечали «да» чаще – здесь доля составляет 13,6%. </w:t>
      </w:r>
    </w:p>
    <w:p w:rsidR="007E4854" w:rsidRDefault="007E4854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CF1010">
        <w:rPr>
          <w:rFonts w:ascii="Garamond" w:hAnsi="Garamond"/>
          <w:sz w:val="26"/>
          <w:szCs w:val="26"/>
        </w:rPr>
        <w:t xml:space="preserve">Крупный бизнес в большинстве своём (92,9%) планирует сохранить численность персонала. Среди </w:t>
      </w:r>
      <w:r w:rsidR="008F2360" w:rsidRPr="00CF1010">
        <w:rPr>
          <w:rFonts w:ascii="Garamond" w:hAnsi="Garamond"/>
          <w:sz w:val="26"/>
          <w:szCs w:val="26"/>
        </w:rPr>
        <w:t>предприятий</w:t>
      </w:r>
      <w:r w:rsidRPr="00CF1010">
        <w:rPr>
          <w:rFonts w:ascii="Garamond" w:hAnsi="Garamond"/>
          <w:sz w:val="26"/>
          <w:szCs w:val="26"/>
        </w:rPr>
        <w:t xml:space="preserve"> среднего размера уволить сотрудников пришлось порядка пятой части опрошенных. </w:t>
      </w:r>
      <w:r w:rsidR="00A25457" w:rsidRPr="00CF1010">
        <w:rPr>
          <w:rFonts w:ascii="Garamond" w:hAnsi="Garamond"/>
          <w:sz w:val="26"/>
          <w:szCs w:val="26"/>
        </w:rPr>
        <w:t>13,8% компаний-субъектов малого бизнеса сократили или планируют сократить персонал.</w:t>
      </w:r>
    </w:p>
    <w:p w:rsidR="003F497E" w:rsidRPr="003F497E" w:rsidRDefault="003F497E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3F497E">
        <w:rPr>
          <w:rFonts w:ascii="Garamond" w:hAnsi="Garamond"/>
          <w:noProof/>
          <w:sz w:val="26"/>
          <w:szCs w:val="26"/>
        </w:rPr>
        <w:drawing>
          <wp:inline distT="0" distB="0" distL="0" distR="0" wp14:anchorId="17778502" wp14:editId="5F36516D">
            <wp:extent cx="5760720" cy="1571625"/>
            <wp:effectExtent l="19050" t="0" r="1143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7304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З</w:t>
      </w:r>
      <w:r w:rsidR="008F2360" w:rsidRPr="00CF1010">
        <w:rPr>
          <w:rFonts w:ascii="Garamond" w:hAnsi="Garamond"/>
          <w:sz w:val="26"/>
          <w:szCs w:val="26"/>
        </w:rPr>
        <w:t>начимо чаще к этой мере готовы прибегнуть организации</w:t>
      </w:r>
      <w:r w:rsidRPr="00CF1010">
        <w:rPr>
          <w:rFonts w:ascii="Garamond" w:hAnsi="Garamond"/>
          <w:sz w:val="26"/>
          <w:szCs w:val="26"/>
        </w:rPr>
        <w:t xml:space="preserve"> из </w:t>
      </w:r>
      <w:r w:rsidR="008F2360" w:rsidRPr="00CF1010">
        <w:rPr>
          <w:rFonts w:ascii="Garamond" w:hAnsi="Garamond"/>
          <w:sz w:val="26"/>
          <w:szCs w:val="26"/>
        </w:rPr>
        <w:t>сельскохозяйственно</w:t>
      </w:r>
      <w:r w:rsidRPr="00CF1010">
        <w:rPr>
          <w:rFonts w:ascii="Garamond" w:hAnsi="Garamond"/>
          <w:sz w:val="26"/>
          <w:szCs w:val="26"/>
        </w:rPr>
        <w:t>го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сектора, 22,6% из них уволили или планируют уволить работников</w:t>
      </w:r>
      <w:r w:rsidR="008F2360" w:rsidRPr="00CF1010">
        <w:rPr>
          <w:rFonts w:ascii="Garamond" w:hAnsi="Garamond"/>
          <w:sz w:val="26"/>
          <w:szCs w:val="26"/>
        </w:rPr>
        <w:t>.</w:t>
      </w:r>
      <w:r w:rsidRPr="00CF1010">
        <w:rPr>
          <w:rFonts w:ascii="Garamond" w:hAnsi="Garamond"/>
          <w:sz w:val="26"/>
          <w:szCs w:val="26"/>
        </w:rPr>
        <w:t xml:space="preserve"> Относительно высокую долю положительных ответов (более 20%) отметили предприятия по ВЭД «добыча и переработка полезных ископаемых», «финансовая и страховая деятельность», «деятельность в сфере связи (телекоммуникации, </w:t>
      </w:r>
      <w:r w:rsidRPr="00CF1010">
        <w:rPr>
          <w:rFonts w:ascii="Garamond" w:hAnsi="Garamond"/>
          <w:sz w:val="26"/>
          <w:szCs w:val="26"/>
          <w:lang w:val="en-US"/>
        </w:rPr>
        <w:t>IT</w:t>
      </w:r>
      <w:r w:rsidRPr="00CF1010">
        <w:rPr>
          <w:rFonts w:ascii="Garamond" w:hAnsi="Garamond"/>
          <w:sz w:val="26"/>
          <w:szCs w:val="26"/>
        </w:rPr>
        <w:t>)», однако здесь изначально было недостаточно наблюдений, чтобы распространять выводы на всю отрасль.</w:t>
      </w:r>
    </w:p>
    <w:p w:rsidR="00A25457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занятые в энергетике и образовании, не собираются увольнять сотрудников из-за рисков, связанных с пандемией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-19. </w:t>
      </w:r>
    </w:p>
    <w:p w:rsidR="0070781A" w:rsidRPr="00CF1010" w:rsidRDefault="00367A7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Фактор возраста компаний не влияет на решение о сокращении сотрудников. </w:t>
      </w:r>
      <w:r w:rsidR="0070781A" w:rsidRPr="00CF1010">
        <w:rPr>
          <w:rFonts w:ascii="Garamond" w:hAnsi="Garamond"/>
          <w:sz w:val="26"/>
          <w:szCs w:val="26"/>
        </w:rPr>
        <w:t>По федеральным округам различия статистически не значимы.</w:t>
      </w:r>
    </w:p>
    <w:p w:rsidR="00DC68F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Г</w:t>
      </w:r>
      <w:r w:rsidR="007B02BB" w:rsidRPr="00CF1010">
        <w:rPr>
          <w:rFonts w:ascii="Garamond" w:hAnsi="Garamond"/>
          <w:sz w:val="26"/>
          <w:szCs w:val="26"/>
        </w:rPr>
        <w:t xml:space="preserve">руппа </w:t>
      </w:r>
      <w:r w:rsidR="00DC68F9" w:rsidRPr="00CF1010">
        <w:rPr>
          <w:rFonts w:ascii="Garamond" w:hAnsi="Garamond"/>
          <w:sz w:val="26"/>
          <w:szCs w:val="26"/>
        </w:rPr>
        <w:t>участников опроса</w:t>
      </w:r>
      <w:r w:rsidR="0070781A" w:rsidRPr="00CF1010">
        <w:rPr>
          <w:rFonts w:ascii="Garamond" w:hAnsi="Garamond"/>
          <w:sz w:val="26"/>
          <w:szCs w:val="26"/>
        </w:rPr>
        <w:t>, ответивших положительно,</w:t>
      </w:r>
      <w:r w:rsidR="00DC68F9" w:rsidRPr="00CF1010">
        <w:rPr>
          <w:rFonts w:ascii="Garamond" w:hAnsi="Garamond"/>
          <w:sz w:val="26"/>
          <w:szCs w:val="26"/>
        </w:rPr>
        <w:t xml:space="preserve"> оценила, какую долю их предприятиям пришлось</w:t>
      </w:r>
      <w:r w:rsidR="007B02BB" w:rsidRPr="00CF1010">
        <w:rPr>
          <w:rFonts w:ascii="Garamond" w:hAnsi="Garamond"/>
          <w:sz w:val="26"/>
          <w:szCs w:val="26"/>
        </w:rPr>
        <w:t xml:space="preserve"> высвободить</w:t>
      </w:r>
      <w:r w:rsidR="00DC68F9" w:rsidRPr="00CF1010">
        <w:rPr>
          <w:rFonts w:ascii="Garamond" w:hAnsi="Garamond"/>
          <w:sz w:val="26"/>
          <w:szCs w:val="26"/>
        </w:rPr>
        <w:t>:</w:t>
      </w:r>
    </w:p>
    <w:p w:rsidR="007B02BB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79770" cy="2581275"/>
            <wp:effectExtent l="19050" t="0" r="1143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A0E5D" w:rsidRDefault="00FA0E5D" w:rsidP="00FA0E5D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r>
        <w:rPr>
          <w:rFonts w:ascii="Garamond" w:hAnsi="Garamond"/>
        </w:rPr>
        <w:t xml:space="preserve">уволили или планируют уволить сотрудников из-за ситуации с </w:t>
      </w:r>
      <w:r>
        <w:rPr>
          <w:rFonts w:ascii="Garamond" w:hAnsi="Garamond"/>
          <w:lang w:val="en-US"/>
        </w:rPr>
        <w:t>Covid</w:t>
      </w:r>
      <w:r w:rsidRPr="00FA0E5D">
        <w:rPr>
          <w:rFonts w:ascii="Garamond" w:hAnsi="Garamond"/>
        </w:rPr>
        <w:t>-19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7B71CB" w:rsidRDefault="007B71CB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Участникам опроса был задан открытый вопрос, какие дополнительные меры социальной поддержки компании оказывают работникам.</w:t>
      </w:r>
      <w:r w:rsidR="00D965F4">
        <w:rPr>
          <w:rFonts w:ascii="Garamond" w:hAnsi="Garamond"/>
          <w:sz w:val="26"/>
          <w:szCs w:val="26"/>
        </w:rPr>
        <w:t xml:space="preserve"> Компании должны были сами сформулировать ответы, им не предлагался список для выбора.</w:t>
      </w:r>
      <w:r>
        <w:rPr>
          <w:rFonts w:ascii="Garamond" w:hAnsi="Garamond"/>
          <w:sz w:val="26"/>
          <w:szCs w:val="26"/>
        </w:rPr>
        <w:t xml:space="preserve"> 5,2% респондентов </w:t>
      </w:r>
      <w:r w:rsidR="00D337EA">
        <w:rPr>
          <w:rFonts w:ascii="Garamond" w:hAnsi="Garamond"/>
          <w:sz w:val="26"/>
          <w:szCs w:val="26"/>
        </w:rPr>
        <w:t>пропустили вопрос.</w:t>
      </w:r>
      <w:r w:rsidR="00141E33">
        <w:rPr>
          <w:rFonts w:ascii="Garamond" w:hAnsi="Garamond"/>
          <w:sz w:val="26"/>
          <w:szCs w:val="26"/>
        </w:rPr>
        <w:t xml:space="preserve"> </w:t>
      </w:r>
      <w:r w:rsidR="00D337EA">
        <w:rPr>
          <w:rFonts w:ascii="Garamond" w:hAnsi="Garamond"/>
          <w:sz w:val="26"/>
          <w:szCs w:val="26"/>
        </w:rPr>
        <w:t xml:space="preserve">36,7% организаций </w:t>
      </w:r>
      <w:r w:rsidR="00D965F4">
        <w:rPr>
          <w:rFonts w:ascii="Garamond" w:hAnsi="Garamond"/>
          <w:sz w:val="26"/>
          <w:szCs w:val="26"/>
        </w:rPr>
        <w:t>указали</w:t>
      </w:r>
      <w:r w:rsidR="00D337EA">
        <w:rPr>
          <w:rFonts w:ascii="Garamond" w:hAnsi="Garamond"/>
          <w:sz w:val="26"/>
          <w:szCs w:val="26"/>
        </w:rPr>
        <w:t>, что не оказывают никаких дополнительных мер поддержки (</w:t>
      </w:r>
      <w:r w:rsidR="00D965F4">
        <w:rPr>
          <w:rFonts w:ascii="Garamond" w:hAnsi="Garamond"/>
          <w:sz w:val="26"/>
          <w:szCs w:val="26"/>
        </w:rPr>
        <w:t xml:space="preserve">вариант </w:t>
      </w:r>
      <w:r w:rsidR="00D337EA">
        <w:rPr>
          <w:rFonts w:ascii="Garamond" w:hAnsi="Garamond"/>
          <w:sz w:val="26"/>
          <w:szCs w:val="26"/>
        </w:rPr>
        <w:t>«нет возможности» также попали в эту группу).</w:t>
      </w:r>
    </w:p>
    <w:p w:rsidR="00141E33" w:rsidRDefault="00D965F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Все возможные м</w:t>
      </w:r>
      <w:r w:rsidR="00141E33">
        <w:rPr>
          <w:rFonts w:ascii="Garamond" w:hAnsi="Garamond"/>
          <w:sz w:val="26"/>
          <w:szCs w:val="26"/>
        </w:rPr>
        <w:t>еры поддержки</w:t>
      </w:r>
      <w:r w:rsidR="00D337EA">
        <w:rPr>
          <w:rFonts w:ascii="Garamond" w:hAnsi="Garamond"/>
          <w:sz w:val="26"/>
          <w:szCs w:val="26"/>
        </w:rPr>
        <w:t xml:space="preserve"> оказались д</w:t>
      </w:r>
      <w:r w:rsidR="00141E33">
        <w:rPr>
          <w:rFonts w:ascii="Garamond" w:hAnsi="Garamond"/>
          <w:sz w:val="26"/>
          <w:szCs w:val="26"/>
        </w:rPr>
        <w:t>овольно типичны и распространены по широкому кругу организаций, благодаря этому их удалось свести в небольшое количество категорий.</w:t>
      </w:r>
    </w:p>
    <w:p w:rsidR="00D337E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Если принять за 100% общее множество компаний,</w:t>
      </w:r>
      <w:r w:rsidR="00D965F4">
        <w:rPr>
          <w:rFonts w:ascii="Garamond" w:hAnsi="Garamond"/>
          <w:sz w:val="26"/>
          <w:szCs w:val="26"/>
        </w:rPr>
        <w:t xml:space="preserve"> которые оказывают в текущих условиях дополнительную помощь работникам,</w:t>
      </w:r>
      <w:r>
        <w:rPr>
          <w:rFonts w:ascii="Garamond" w:hAnsi="Garamond"/>
          <w:sz w:val="26"/>
          <w:szCs w:val="26"/>
        </w:rPr>
        <w:t xml:space="preserve"> то самым популярным ответом</w:t>
      </w:r>
      <w:r w:rsidR="00D965F4">
        <w:rPr>
          <w:rFonts w:ascii="Garamond" w:hAnsi="Garamond"/>
          <w:sz w:val="26"/>
          <w:szCs w:val="26"/>
        </w:rPr>
        <w:t xml:space="preserve"> среди них</w:t>
      </w:r>
      <w:r>
        <w:rPr>
          <w:rFonts w:ascii="Garamond" w:hAnsi="Garamond"/>
          <w:sz w:val="26"/>
          <w:szCs w:val="26"/>
        </w:rPr>
        <w:t xml:space="preserve"> стало «выплачиваем заработную плату в полном объёме». Его доля составила 41,2%.</w:t>
      </w:r>
    </w:p>
    <w:p w:rsidR="00141E33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30,5% предприятий обеспечивают работников в настоящее время средствами индивидуальной защиты (маски, перчатки, салфетки, антисептические средства, санитарная обработка помещений).</w:t>
      </w:r>
    </w:p>
    <w:p w:rsidR="001E4F0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Более десятой части компаний обеспечивают доставку работников </w:t>
      </w:r>
      <w:r w:rsidR="001E4F0A">
        <w:rPr>
          <w:rFonts w:ascii="Garamond" w:hAnsi="Garamond"/>
          <w:sz w:val="26"/>
          <w:szCs w:val="26"/>
        </w:rPr>
        <w:t xml:space="preserve">на работу и с работы </w:t>
      </w:r>
      <w:r>
        <w:rPr>
          <w:rFonts w:ascii="Garamond" w:hAnsi="Garamond"/>
          <w:sz w:val="26"/>
          <w:szCs w:val="26"/>
        </w:rPr>
        <w:t xml:space="preserve">транспортом </w:t>
      </w:r>
      <w:r w:rsidR="001E4F0A">
        <w:rPr>
          <w:rFonts w:ascii="Garamond" w:hAnsi="Garamond"/>
          <w:sz w:val="26"/>
          <w:szCs w:val="26"/>
        </w:rPr>
        <w:t>– служебным, арендованным или такси.</w:t>
      </w:r>
    </w:p>
    <w:p w:rsidR="00141E33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9,8% организаций оказывают материальную помощь – доплаты за работу в особом режиме, авансы, безвозмездн</w:t>
      </w:r>
      <w:r w:rsidR="00D965F4">
        <w:rPr>
          <w:rFonts w:ascii="Garamond" w:hAnsi="Garamond"/>
          <w:sz w:val="26"/>
          <w:szCs w:val="26"/>
        </w:rPr>
        <w:t>ые выплаты</w:t>
      </w:r>
      <w:r>
        <w:rPr>
          <w:rFonts w:ascii="Garamond" w:hAnsi="Garamond"/>
          <w:sz w:val="26"/>
          <w:szCs w:val="26"/>
        </w:rPr>
        <w:t>, премии, пособия, выда</w:t>
      </w:r>
      <w:r w:rsidR="00D965F4">
        <w:rPr>
          <w:rFonts w:ascii="Garamond" w:hAnsi="Garamond"/>
          <w:sz w:val="26"/>
          <w:szCs w:val="26"/>
        </w:rPr>
        <w:t>чу</w:t>
      </w:r>
      <w:r>
        <w:rPr>
          <w:rFonts w:ascii="Garamond" w:hAnsi="Garamond"/>
          <w:sz w:val="26"/>
          <w:szCs w:val="26"/>
        </w:rPr>
        <w:t xml:space="preserve"> продуктовых наборов.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>6% ответили, что оказывают поддержк</w:t>
      </w:r>
      <w:r w:rsidR="00D965F4">
        <w:rPr>
          <w:rFonts w:ascii="Garamond" w:hAnsi="Garamond"/>
          <w:sz w:val="26"/>
          <w:szCs w:val="26"/>
        </w:rPr>
        <w:t>у</w:t>
      </w:r>
      <w:r>
        <w:rPr>
          <w:rFonts w:ascii="Garamond" w:hAnsi="Garamond"/>
          <w:sz w:val="26"/>
          <w:szCs w:val="26"/>
        </w:rPr>
        <w:t xml:space="preserve"> работникам из группы риска (</w:t>
      </w:r>
      <w:r w:rsidR="00D965F4">
        <w:rPr>
          <w:rFonts w:ascii="Garamond" w:hAnsi="Garamond"/>
          <w:sz w:val="26"/>
          <w:szCs w:val="26"/>
        </w:rPr>
        <w:t xml:space="preserve">предоставляют </w:t>
      </w:r>
      <w:r>
        <w:rPr>
          <w:rFonts w:ascii="Garamond" w:hAnsi="Garamond"/>
          <w:sz w:val="26"/>
          <w:szCs w:val="26"/>
        </w:rPr>
        <w:t>больничные листы лицам старше 65 лет, также оплачиваемый отпуск беременным и работникам с хроническими заболеваниями).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4,6% компаний заработная плата выплачивается не в полном объёме (</w:t>
      </w:r>
      <w:r w:rsidR="00D965F4">
        <w:rPr>
          <w:rFonts w:ascii="Garamond" w:hAnsi="Garamond"/>
          <w:sz w:val="26"/>
          <w:szCs w:val="26"/>
        </w:rPr>
        <w:t xml:space="preserve">некоторые </w:t>
      </w:r>
      <w:r>
        <w:rPr>
          <w:rFonts w:ascii="Garamond" w:hAnsi="Garamond"/>
          <w:sz w:val="26"/>
          <w:szCs w:val="26"/>
        </w:rPr>
        <w:t xml:space="preserve"> варианты: согласно минимальному значению / в размере МРОТ / в объёме 2/3 от тарифной ставки).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3,2% </w:t>
      </w:r>
      <w:r w:rsidR="00AE50A4">
        <w:rPr>
          <w:rFonts w:ascii="Garamond" w:hAnsi="Garamond"/>
          <w:sz w:val="26"/>
          <w:szCs w:val="26"/>
        </w:rPr>
        <w:t>респондентов сообщили, что в</w:t>
      </w:r>
      <w:r>
        <w:rPr>
          <w:rFonts w:ascii="Garamond" w:hAnsi="Garamond"/>
          <w:sz w:val="26"/>
          <w:szCs w:val="26"/>
        </w:rPr>
        <w:t xml:space="preserve"> их компаниях действует добровольное медицинское страхование. 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2% </w:t>
      </w:r>
      <w:r w:rsidR="00AE50A4">
        <w:rPr>
          <w:rFonts w:ascii="Garamond" w:hAnsi="Garamond"/>
          <w:sz w:val="26"/>
          <w:szCs w:val="26"/>
        </w:rPr>
        <w:t>предприятий обеспечивают сотрудников питанием.</w:t>
      </w:r>
    </w:p>
    <w:p w:rsidR="00AE50A4" w:rsidRDefault="00AE50A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Ряд участников опроса (1,6%)</w:t>
      </w:r>
      <w:r w:rsidR="004169C9">
        <w:rPr>
          <w:rFonts w:ascii="Garamond" w:hAnsi="Garamond"/>
          <w:sz w:val="26"/>
          <w:szCs w:val="26"/>
        </w:rPr>
        <w:t xml:space="preserve"> оказывае</w:t>
      </w:r>
      <w:r>
        <w:rPr>
          <w:rFonts w:ascii="Garamond" w:hAnsi="Garamond"/>
          <w:sz w:val="26"/>
          <w:szCs w:val="26"/>
        </w:rPr>
        <w:t xml:space="preserve">т психологическую / моральную поддержку работникам. </w:t>
      </w:r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Некоторые варианты попали в группу «другое», их совокупная доля составила 12,2%. В эту группу попали такие ответы: организация дистанционного обучения сотрудников, оказание волонтёрской и благотворительной помощи населению, тестирование на </w:t>
      </w:r>
      <w:r>
        <w:rPr>
          <w:rFonts w:ascii="Garamond" w:hAnsi="Garamond"/>
          <w:sz w:val="26"/>
          <w:szCs w:val="26"/>
          <w:lang w:val="en-US"/>
        </w:rPr>
        <w:t>Covid</w:t>
      </w:r>
      <w:r w:rsidRPr="00AE50A4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>за счёт предприятия, сокращение продолжительности рабочего дня, компенсация расходов на связь и интернет, предоставление жилья (или компенсация за него), предоставление оплачиваемого отпуска работникам.</w:t>
      </w:r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Также ч</w:t>
      </w:r>
      <w:r w:rsidR="004169C9">
        <w:rPr>
          <w:rFonts w:ascii="Garamond" w:hAnsi="Garamond"/>
          <w:sz w:val="26"/>
          <w:szCs w:val="26"/>
        </w:rPr>
        <w:t>асть</w:t>
      </w:r>
      <w:r w:rsidR="00AE50A4">
        <w:rPr>
          <w:rFonts w:ascii="Garamond" w:hAnsi="Garamond"/>
          <w:sz w:val="26"/>
          <w:szCs w:val="26"/>
        </w:rPr>
        <w:t xml:space="preserve"> предприятий ответил</w:t>
      </w:r>
      <w:r w:rsidR="004169C9">
        <w:rPr>
          <w:rFonts w:ascii="Garamond" w:hAnsi="Garamond"/>
          <w:sz w:val="26"/>
          <w:szCs w:val="26"/>
        </w:rPr>
        <w:t>а</w:t>
      </w:r>
      <w:r w:rsidR="00AE50A4">
        <w:rPr>
          <w:rFonts w:ascii="Garamond" w:hAnsi="Garamond"/>
          <w:sz w:val="26"/>
          <w:szCs w:val="26"/>
        </w:rPr>
        <w:t>, что вс</w:t>
      </w:r>
      <w:r>
        <w:rPr>
          <w:rFonts w:ascii="Garamond" w:hAnsi="Garamond"/>
          <w:sz w:val="26"/>
          <w:szCs w:val="26"/>
        </w:rPr>
        <w:t>я социальная поддержка работникам оказывается</w:t>
      </w:r>
      <w:r w:rsidR="00AE50A4">
        <w:rPr>
          <w:rFonts w:ascii="Garamond" w:hAnsi="Garamond"/>
          <w:sz w:val="26"/>
          <w:szCs w:val="26"/>
        </w:rPr>
        <w:t xml:space="preserve"> в соответствии с действующим законодательством </w:t>
      </w:r>
      <w:r>
        <w:rPr>
          <w:rFonts w:ascii="Garamond" w:hAnsi="Garamond"/>
          <w:sz w:val="26"/>
          <w:szCs w:val="26"/>
        </w:rPr>
        <w:t xml:space="preserve">/ с рекомендациями Роспотребнадзора </w:t>
      </w:r>
      <w:r w:rsidR="00AE50A4">
        <w:rPr>
          <w:rFonts w:ascii="Garamond" w:hAnsi="Garamond"/>
          <w:sz w:val="26"/>
          <w:szCs w:val="26"/>
        </w:rPr>
        <w:t xml:space="preserve">или в соответствии с коллективным договором.  </w:t>
      </w:r>
    </w:p>
    <w:p w:rsidR="004169C9" w:rsidRDefault="004169C9" w:rsidP="00CF1010">
      <w:pPr>
        <w:jc w:val="both"/>
        <w:rPr>
          <w:rFonts w:ascii="Garamond" w:hAnsi="Garamond"/>
          <w:sz w:val="26"/>
          <w:szCs w:val="26"/>
        </w:rPr>
      </w:pPr>
      <w:r w:rsidRPr="004169C9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81675" cy="352425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4121" w:rsidRDefault="00114121" w:rsidP="00114121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r>
        <w:rPr>
          <w:rFonts w:ascii="Garamond" w:hAnsi="Garamond"/>
        </w:rPr>
        <w:t>оказывают дополнительные меры поддержки работникам. Компании могли указать несколько вариантов ответа, общая сумма не сводится к 100%.</w:t>
      </w:r>
    </w:p>
    <w:p w:rsidR="00DC68F9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9,1% респондентов указали, что сотрудники компаний или члены их семей заражены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-19. </w:t>
      </w:r>
    </w:p>
    <w:p w:rsidR="00DC68F9" w:rsidRPr="00CF1010" w:rsidRDefault="00F77A03" w:rsidP="00CF1010">
      <w:pPr>
        <w:pStyle w:val="2"/>
        <w:jc w:val="both"/>
        <w:rPr>
          <w:rFonts w:ascii="Garamond" w:hAnsi="Garamond"/>
        </w:rPr>
      </w:pPr>
      <w:bookmarkStart w:id="4" w:name="_Toc40112302"/>
      <w:r>
        <w:rPr>
          <w:rFonts w:ascii="Garamond" w:hAnsi="Garamond"/>
        </w:rPr>
        <w:t>Ф</w:t>
      </w:r>
      <w:r w:rsidR="00C759A8" w:rsidRPr="00CF1010">
        <w:rPr>
          <w:rFonts w:ascii="Garamond" w:hAnsi="Garamond"/>
        </w:rPr>
        <w:t>инансово</w:t>
      </w:r>
      <w:r>
        <w:rPr>
          <w:rFonts w:ascii="Garamond" w:hAnsi="Garamond"/>
        </w:rPr>
        <w:t xml:space="preserve">е положение </w:t>
      </w:r>
      <w:r w:rsidR="00C759A8" w:rsidRPr="00CF1010">
        <w:rPr>
          <w:rFonts w:ascii="Garamond" w:hAnsi="Garamond"/>
        </w:rPr>
        <w:t xml:space="preserve"> компаний</w:t>
      </w:r>
      <w:r>
        <w:rPr>
          <w:rFonts w:ascii="Garamond" w:hAnsi="Garamond"/>
        </w:rPr>
        <w:t>: влияние пандемии</w:t>
      </w:r>
      <w:bookmarkEnd w:id="4"/>
    </w:p>
    <w:p w:rsidR="00782FFE" w:rsidRPr="00CF1010" w:rsidRDefault="00C759A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Почти половина участников опроса (45,6%)</w:t>
      </w:r>
      <w:r w:rsidR="001E2266">
        <w:rPr>
          <w:rFonts w:ascii="Garamond" w:hAnsi="Garamond"/>
          <w:sz w:val="26"/>
          <w:szCs w:val="26"/>
        </w:rPr>
        <w:t xml:space="preserve"> отметила</w:t>
      </w:r>
      <w:r w:rsidR="00782FFE" w:rsidRPr="00CF1010">
        <w:rPr>
          <w:rFonts w:ascii="Garamond" w:hAnsi="Garamond"/>
          <w:sz w:val="26"/>
          <w:szCs w:val="26"/>
        </w:rPr>
        <w:t xml:space="preserve">, что сбои деловых операций в текущих условиях сильно повлияли на выручку / продажу компаний. Средним назвали уровень финансового воздействия 35,2% респондентов.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8,9% выбрали вариант «низкий»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десятой части предприятий заданный вопрос не релевантен.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90725"/>
            <wp:effectExtent l="19050" t="0" r="1397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44936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Около половины</w:t>
      </w:r>
      <w:r w:rsidR="00C44936" w:rsidRPr="00CF1010">
        <w:rPr>
          <w:rFonts w:ascii="Garamond" w:hAnsi="Garamond"/>
          <w:sz w:val="26"/>
          <w:szCs w:val="26"/>
        </w:rPr>
        <w:t xml:space="preserve"> компаний с государственным участием </w:t>
      </w:r>
      <w:r w:rsidRPr="00CF1010">
        <w:rPr>
          <w:rFonts w:ascii="Garamond" w:hAnsi="Garamond"/>
          <w:sz w:val="26"/>
          <w:szCs w:val="26"/>
        </w:rPr>
        <w:t xml:space="preserve">назвали уровень финансового воздействия на выручку / продажи средним. Также в их данных значимо выше доля ответа «неприменимо», она составляет 14,8%, тогда как среди </w:t>
      </w:r>
      <w:r w:rsidR="001E2266">
        <w:rPr>
          <w:rFonts w:ascii="Garamond" w:hAnsi="Garamond"/>
          <w:sz w:val="26"/>
          <w:szCs w:val="26"/>
        </w:rPr>
        <w:t>частных</w:t>
      </w:r>
      <w:r w:rsidR="001E2266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организаций его указали 8,3% участников опроса.</w:t>
      </w:r>
    </w:p>
    <w:p w:rsidR="00374601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60% субъектов малого бизнеса определили уровень финансового воздействия на компанию как высокий. Только треть крупных организаций выбрала этот вариант, их данные смещены к ответу «средний».</w:t>
      </w:r>
    </w:p>
    <w:p w:rsidR="00260D85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Компании, созданные в советское время, почти в</w:t>
      </w:r>
      <w:r w:rsidR="00260D85" w:rsidRPr="00CF1010">
        <w:rPr>
          <w:rFonts w:ascii="Garamond" w:hAnsi="Garamond"/>
          <w:sz w:val="26"/>
          <w:szCs w:val="26"/>
        </w:rPr>
        <w:t xml:space="preserve"> половине случаев остановились на варианте «средний», для более </w:t>
      </w:r>
      <w:r w:rsidR="001E2266">
        <w:rPr>
          <w:rFonts w:ascii="Garamond" w:hAnsi="Garamond"/>
          <w:sz w:val="26"/>
          <w:szCs w:val="26"/>
        </w:rPr>
        <w:t>«</w:t>
      </w:r>
      <w:r w:rsidR="00260D85" w:rsidRPr="00CF1010">
        <w:rPr>
          <w:rFonts w:ascii="Garamond" w:hAnsi="Garamond"/>
          <w:sz w:val="26"/>
          <w:szCs w:val="26"/>
        </w:rPr>
        <w:t>молодых</w:t>
      </w:r>
      <w:r w:rsidR="001E2266">
        <w:rPr>
          <w:rFonts w:ascii="Garamond" w:hAnsi="Garamond"/>
          <w:sz w:val="26"/>
          <w:szCs w:val="26"/>
        </w:rPr>
        <w:t>»</w:t>
      </w:r>
      <w:r w:rsidR="00260D85" w:rsidRPr="00CF1010">
        <w:rPr>
          <w:rFonts w:ascii="Garamond" w:hAnsi="Garamond"/>
          <w:sz w:val="26"/>
          <w:szCs w:val="26"/>
        </w:rPr>
        <w:t xml:space="preserve"> компаний характерна оценка «уровень высокий».</w:t>
      </w:r>
    </w:p>
    <w:p w:rsidR="001C0BBC" w:rsidRPr="00CF1010" w:rsidRDefault="00260D8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оценкам респондентов, сильнее всего кризис из-за пандемии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 повлиял на финансовую устойчивость отраслей: оптовая и розничная торговля, сфера персональных услуг, строительство. Промышленные предприятия разделились примерно поровну: примерно по 40% </w:t>
      </w:r>
      <w:r w:rsidR="001C0BBC" w:rsidRPr="00CF1010">
        <w:rPr>
          <w:rFonts w:ascii="Garamond" w:hAnsi="Garamond"/>
          <w:sz w:val="26"/>
          <w:szCs w:val="26"/>
        </w:rPr>
        <w:t>выбрали ответы «высокий» и «средний».</w:t>
      </w:r>
    </w:p>
    <w:p w:rsidR="00260D85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десятой части организаций, занятых в транспортировке и хранении, выручка / продажи сильно снизились из-за распространения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Выбор оценки «уровень финансового воздействия средний» характерен, прежде всего, для  сельскохозяйственного и транспортного сектора.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транспортных компаний оценила воздействие как низкое.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Образовательные организации в 43,6% случаев ответили, что этот вопрос для них не релевантен.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Оценки респондентов из Южного ФО смещены к негативному спектру, здесь доля варианта «уровень финансового воздействия высокий» – 71,9%. </w:t>
      </w:r>
    </w:p>
    <w:p w:rsidR="00C44936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более пятой части дальневосточных и уральских компаний заданная шкала неприменима.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</w:p>
    <w:p w:rsidR="004F4A7E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компаний находится в критическом положении: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B15C9E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</w:t>
      </w:r>
      <w:r w:rsidR="007A5E4B" w:rsidRPr="00CF1010">
        <w:rPr>
          <w:rFonts w:ascii="Garamond" w:hAnsi="Garamond"/>
          <w:sz w:val="26"/>
          <w:szCs w:val="26"/>
        </w:rPr>
        <w:t xml:space="preserve"> очень сложная ситуация в</w:t>
      </w:r>
      <w:r w:rsidRPr="00CF1010">
        <w:rPr>
          <w:rFonts w:ascii="Garamond" w:hAnsi="Garamond"/>
          <w:sz w:val="26"/>
          <w:szCs w:val="26"/>
        </w:rPr>
        <w:t xml:space="preserve"> 13,3% организаций</w:t>
      </w:r>
      <w:r w:rsidR="007A5E4B" w:rsidRPr="00CF1010"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A5E4B" w:rsidRPr="00CF1010">
        <w:rPr>
          <w:rFonts w:ascii="Garamond" w:hAnsi="Garamond"/>
          <w:sz w:val="26"/>
          <w:szCs w:val="26"/>
        </w:rPr>
        <w:t>которые</w:t>
      </w:r>
      <w:r w:rsidRPr="00CF1010">
        <w:rPr>
          <w:rFonts w:ascii="Garamond" w:hAnsi="Garamond"/>
          <w:sz w:val="26"/>
          <w:szCs w:val="26"/>
        </w:rPr>
        <w:t xml:space="preserve"> сейчас могут обеспечить платежи первой очереди, но </w:t>
      </w:r>
      <w:r w:rsidR="007A5E4B" w:rsidRPr="00CF1010">
        <w:rPr>
          <w:rFonts w:ascii="Garamond" w:hAnsi="Garamond"/>
          <w:sz w:val="26"/>
          <w:szCs w:val="26"/>
        </w:rPr>
        <w:t xml:space="preserve">не могут выплатить процентные платежи и основной долг. </w:t>
      </w:r>
      <w:r w:rsidRPr="00CF1010">
        <w:rPr>
          <w:rFonts w:ascii="Garamond" w:hAnsi="Garamond"/>
          <w:sz w:val="26"/>
          <w:szCs w:val="26"/>
        </w:rPr>
        <w:t>В 15,5% ситуация чуть легче: они способны обслужить платежи первой очереди и текущие процентные платежи, однако дальше не смогут погашать основной долг или обеспечить его рефинансирование.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29,9% предприятий имеют достаточно средств, долг обслуживается и погашается по графику, платежи первой очереди уплачиваются.</w:t>
      </w: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У 20,7% опрошенных компаний в настоящее время нет долговых обязательств.</w:t>
      </w:r>
    </w:p>
    <w:p w:rsidR="007A5E4B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диаграмме </w:t>
      </w:r>
      <w:r w:rsidR="00D849EF" w:rsidRPr="00CF1010">
        <w:rPr>
          <w:rFonts w:ascii="Garamond" w:hAnsi="Garamond"/>
          <w:sz w:val="26"/>
          <w:szCs w:val="26"/>
        </w:rPr>
        <w:t xml:space="preserve">распределение представлено по 5-балльной шкале, где </w:t>
      </w:r>
      <w:r w:rsidRPr="00CF1010">
        <w:rPr>
          <w:rFonts w:ascii="Garamond" w:hAnsi="Garamond"/>
          <w:sz w:val="26"/>
          <w:szCs w:val="26"/>
        </w:rPr>
        <w:t>«1» – критическое финансовое положение (организация не способна обслуживать основной долг или выплачивать платежи первой очереди) до «</w:t>
      </w:r>
      <w:r w:rsidR="00775A24" w:rsidRPr="00CF1010">
        <w:rPr>
          <w:rFonts w:ascii="Garamond" w:hAnsi="Garamond"/>
          <w:sz w:val="26"/>
          <w:szCs w:val="26"/>
        </w:rPr>
        <w:t>4</w:t>
      </w:r>
      <w:r w:rsidRPr="00CF1010">
        <w:rPr>
          <w:rFonts w:ascii="Garamond" w:hAnsi="Garamond"/>
          <w:sz w:val="26"/>
          <w:szCs w:val="26"/>
        </w:rPr>
        <w:t xml:space="preserve">» – </w:t>
      </w:r>
      <w:r w:rsidR="00775A24" w:rsidRPr="00CF1010">
        <w:rPr>
          <w:rFonts w:ascii="Garamond" w:hAnsi="Garamond"/>
          <w:sz w:val="26"/>
          <w:szCs w:val="26"/>
        </w:rPr>
        <w:t>нормальное</w:t>
      </w:r>
      <w:r w:rsidRPr="00CF1010">
        <w:rPr>
          <w:rFonts w:ascii="Garamond" w:hAnsi="Garamond"/>
          <w:sz w:val="26"/>
          <w:szCs w:val="26"/>
        </w:rPr>
        <w:t xml:space="preserve"> финансовое положение (у организации </w:t>
      </w:r>
      <w:r w:rsidR="00775A24" w:rsidRPr="00CF1010">
        <w:rPr>
          <w:rFonts w:ascii="Garamond" w:hAnsi="Garamond"/>
          <w:sz w:val="26"/>
          <w:szCs w:val="26"/>
        </w:rPr>
        <w:t>достаточно средств на обслуживание долга и обеспечение платежей). «5» означает, что у компании в настоящее время нет долговых обязательств.</w:t>
      </w:r>
    </w:p>
    <w:p w:rsidR="00CE6D41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105025"/>
            <wp:effectExtent l="19050" t="0" r="2349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Более половины компаний с государственным участием заявили, что имеют достаточно средств, долг обслуживается и погашается по графику, платежи первой очереди уплачиваются. Частные организации в два раза реже выбирали этот вариант. 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Треть субъектов малого бизнеса оценили своё финансовое положение как критическое. В настоящее время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среднего размера остановились на этом ответе в 14,8% случаев, а среди крупных предприятий – в 8,1%. </w:t>
      </w:r>
    </w:p>
    <w:p w:rsidR="00775A24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</w:t>
      </w:r>
      <w:r w:rsidR="00775A24" w:rsidRPr="00CF1010">
        <w:rPr>
          <w:rFonts w:ascii="Garamond" w:hAnsi="Garamond"/>
          <w:sz w:val="26"/>
          <w:szCs w:val="26"/>
        </w:rPr>
        <w:t xml:space="preserve">представителей крупного бизнеса указала, что средств достаточно, долг обслуживается и погашается по графику, платежи первой очереди уплачиваются. При этом крупные компании </w:t>
      </w:r>
      <w:r w:rsidR="006D25E8">
        <w:rPr>
          <w:rFonts w:ascii="Garamond" w:hAnsi="Garamond"/>
          <w:sz w:val="26"/>
          <w:szCs w:val="26"/>
        </w:rPr>
        <w:t xml:space="preserve">значимо </w:t>
      </w:r>
      <w:r w:rsidR="00775A24" w:rsidRPr="00CF1010">
        <w:rPr>
          <w:rFonts w:ascii="Garamond" w:hAnsi="Garamond"/>
          <w:sz w:val="26"/>
          <w:szCs w:val="26"/>
        </w:rPr>
        <w:t>реже остальных выбирали вариант «у компании нет долговых обязательств».</w:t>
      </w:r>
    </w:p>
    <w:p w:rsidR="00FA0E5D" w:rsidRPr="00CF1010" w:rsidRDefault="00FA0E5D" w:rsidP="00CF1010">
      <w:pPr>
        <w:jc w:val="both"/>
        <w:rPr>
          <w:rFonts w:ascii="Garamond" w:hAnsi="Garamond"/>
          <w:sz w:val="26"/>
          <w:szCs w:val="26"/>
        </w:rPr>
      </w:pPr>
      <w:r w:rsidRPr="00FA0E5D">
        <w:rPr>
          <w:rFonts w:ascii="Garamond" w:hAnsi="Garamond"/>
          <w:noProof/>
          <w:sz w:val="26"/>
          <w:szCs w:val="26"/>
        </w:rPr>
        <w:drawing>
          <wp:inline distT="0" distB="0" distL="0" distR="0" wp14:anchorId="1DF35228" wp14:editId="1AA39B54">
            <wp:extent cx="5762625" cy="2457450"/>
            <wp:effectExtent l="19050" t="0" r="9525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Только десятая часть предприятий, созданных в советское время</w:t>
      </w:r>
      <w:r w:rsidR="00F8052F" w:rsidRPr="00CF1010">
        <w:rPr>
          <w:rFonts w:ascii="Garamond" w:hAnsi="Garamond"/>
          <w:sz w:val="26"/>
          <w:szCs w:val="26"/>
        </w:rPr>
        <w:t xml:space="preserve"> и ранее</w:t>
      </w:r>
      <w:r w:rsidRPr="00CF1010">
        <w:rPr>
          <w:rFonts w:ascii="Garamond" w:hAnsi="Garamond"/>
          <w:sz w:val="26"/>
          <w:szCs w:val="26"/>
        </w:rPr>
        <w:t xml:space="preserve">, оценила своё положение как критическое. </w:t>
      </w:r>
      <w:r w:rsidR="00F8052F" w:rsidRPr="00CF1010">
        <w:rPr>
          <w:rFonts w:ascii="Garamond" w:hAnsi="Garamond"/>
          <w:sz w:val="26"/>
          <w:szCs w:val="26"/>
        </w:rPr>
        <w:t>Для них скорее характерен вариант «у компании достаточно средств обеспечивать долг, выплачивать платежи первой очереди».</w:t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Недавно открытые компании (после 2015 года) в 38% случаев выбрали ответ «</w:t>
      </w:r>
      <w:r w:rsidR="00F8052F" w:rsidRPr="00CF1010">
        <w:rPr>
          <w:rFonts w:ascii="Garamond" w:hAnsi="Garamond"/>
          <w:sz w:val="26"/>
          <w:szCs w:val="26"/>
        </w:rPr>
        <w:t xml:space="preserve">необходимо внешнее финансирование; </w:t>
      </w:r>
      <w:r w:rsidRPr="00CF1010">
        <w:rPr>
          <w:rFonts w:ascii="Garamond" w:hAnsi="Garamond"/>
          <w:sz w:val="26"/>
          <w:szCs w:val="26"/>
        </w:rPr>
        <w:t>организация не способна обслуживать основной долг или выплачивать платежи первой очереди (налоги, страховые взносы, зарплата)».</w:t>
      </w:r>
    </w:p>
    <w:p w:rsidR="00775A24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организаций, занятых в торговле и сфере персональных услуг,  определили своё положение как критическое. Также негативные оценки распространены среди строительных и сельскохозяйственных компаний (здесь доля крайне негативной оценки «1» около 25%). </w:t>
      </w:r>
    </w:p>
    <w:p w:rsidR="00F8052F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Реже других вариант «организация не обслуживать основной долг или выплачивать платежи первой очереди» указывали предприятия энергетического и транспортного </w:t>
      </w:r>
      <w:r w:rsidRPr="00CF1010">
        <w:rPr>
          <w:rFonts w:ascii="Garamond" w:hAnsi="Garamond"/>
          <w:sz w:val="26"/>
          <w:szCs w:val="26"/>
        </w:rPr>
        <w:lastRenderedPageBreak/>
        <w:t xml:space="preserve">секторов. </w:t>
      </w:r>
      <w:r w:rsidR="00C74B21" w:rsidRPr="00CF1010">
        <w:rPr>
          <w:rFonts w:ascii="Garamond" w:hAnsi="Garamond"/>
          <w:sz w:val="26"/>
          <w:szCs w:val="26"/>
        </w:rPr>
        <w:t>В</w:t>
      </w:r>
      <w:r w:rsidRPr="00CF1010">
        <w:rPr>
          <w:rFonts w:ascii="Garamond" w:hAnsi="Garamond"/>
          <w:sz w:val="26"/>
          <w:szCs w:val="26"/>
        </w:rPr>
        <w:t xml:space="preserve"> большинстве случаев</w:t>
      </w:r>
      <w:r w:rsidR="00C74B21" w:rsidRPr="00CF1010">
        <w:rPr>
          <w:rFonts w:ascii="Garamond" w:hAnsi="Garamond"/>
          <w:sz w:val="26"/>
          <w:szCs w:val="26"/>
        </w:rPr>
        <w:t xml:space="preserve"> (доля более 50%)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C74B21" w:rsidRPr="00CF1010">
        <w:rPr>
          <w:rFonts w:ascii="Garamond" w:hAnsi="Garamond"/>
          <w:sz w:val="26"/>
          <w:szCs w:val="26"/>
        </w:rPr>
        <w:t xml:space="preserve">этим компаниям хватает средств на выплату основного долга и платежи первой очереди. 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устойчивы промышленные предприятия и компании отрасли «деятельность: профессиональная, научная и техническая». Среди них оценку «средств достаточно» указали более 35% компаний.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Чаще других ответ «у организации нет долговых обязательств» отмечали организации из образовательной сферы.</w:t>
      </w:r>
    </w:p>
    <w:p w:rsidR="00C74B21" w:rsidRPr="00CF1010" w:rsidRDefault="001915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негативную сторону смещены оценки респондентов из ЮФО, здесь доля крайне негативного ответа составляет 59,4%. Также </w:t>
      </w:r>
      <w:r w:rsidR="00DF5320" w:rsidRPr="00CF1010">
        <w:rPr>
          <w:rFonts w:ascii="Garamond" w:hAnsi="Garamond"/>
          <w:sz w:val="26"/>
          <w:szCs w:val="26"/>
        </w:rPr>
        <w:t>около трети уральских компаний заявили, что находятся в крайне негативном финансовом положении. Реже других этот вариант указывали предприятия из ЦФО и СЗФО (доля примерно 10%).</w:t>
      </w:r>
    </w:p>
    <w:p w:rsidR="00DF5320" w:rsidRPr="00CF101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Согласно данным, более трети центральных и дальневосточных организаций ответили, что финансово устойчивы в текущих условиях – у них достаточно средств на выплату основного долга и платежей первой очереди. </w:t>
      </w:r>
    </w:p>
    <w:p w:rsidR="00DF532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из Сибирского ФО значимо чаще других </w:t>
      </w:r>
      <w:r w:rsidR="00A83C5F" w:rsidRPr="00CF1010">
        <w:rPr>
          <w:rFonts w:ascii="Garamond" w:hAnsi="Garamond"/>
          <w:sz w:val="26"/>
          <w:szCs w:val="26"/>
        </w:rPr>
        <w:t>выбирали вариант</w:t>
      </w:r>
      <w:r w:rsidRPr="00CF1010">
        <w:rPr>
          <w:rFonts w:ascii="Garamond" w:hAnsi="Garamond"/>
          <w:sz w:val="26"/>
          <w:szCs w:val="26"/>
        </w:rPr>
        <w:t xml:space="preserve"> «у организации нет долговых об</w:t>
      </w:r>
      <w:r w:rsidR="00A01B89" w:rsidRPr="00CF1010">
        <w:rPr>
          <w:rFonts w:ascii="Garamond" w:hAnsi="Garamond"/>
          <w:sz w:val="26"/>
          <w:szCs w:val="26"/>
        </w:rPr>
        <w:t>язательств</w:t>
      </w:r>
      <w:r w:rsidRPr="00CF1010">
        <w:rPr>
          <w:rFonts w:ascii="Garamond" w:hAnsi="Garamond"/>
          <w:sz w:val="26"/>
          <w:szCs w:val="26"/>
        </w:rPr>
        <w:t>».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5% организаций существующая страховка покрывает риски, связанные с распространением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-19. 17,7% респондентов остановились на варианте «частично».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Подавляющее большинство участников опроса (77,3%) ответили отрицательно – в их случае либо такие риски не считаются страховым случаем, либо компании вовсе не были застрахованы.</w:t>
      </w:r>
    </w:p>
    <w:p w:rsidR="00F77A03" w:rsidRPr="00CF1010" w:rsidRDefault="002E7D3B" w:rsidP="00F77A03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219325"/>
            <wp:effectExtent l="19050" t="0" r="23495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частных организаций отрицательный ответ выбрали 86% респондентов, в данных компаний с государственным участием доля значимо ниже – 51,8%.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Существующая страховка более десятой части компаний с госучастием полностью покрывает риски из-за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-19. Вариант «частично» указали 36,7% таких предприятий.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Только 2,9% независимых компаний застрахованы полностью, частично – 11,1%.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крупных компаний застрахована: у 8,5% из них страховка полностью покрывает риски, связанные с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>-19; у четверти страховка поможет частичному возмещению ущербу.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данных средних компаний в два раза ниже доля ответа «полностью», но доля варианта «частично» совпадает с оценкой крупного бизнеса.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субъектов малого бизнеса большинство – 87,6% – либо не застрахованы, либо их страховка не покрывает подобные риски.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Страховкой пользуются чаще компании, которые были созданы в 1990 году и ранее.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Риски, возникшие из-за </w:t>
      </w:r>
      <w:r w:rsidRPr="00CF1010">
        <w:rPr>
          <w:rFonts w:ascii="Garamond" w:hAnsi="Garamond"/>
          <w:sz w:val="26"/>
          <w:szCs w:val="26"/>
          <w:lang w:val="en-US"/>
        </w:rPr>
        <w:t>Covid</w:t>
      </w:r>
      <w:r w:rsidRPr="00CF1010">
        <w:rPr>
          <w:rFonts w:ascii="Garamond" w:hAnsi="Garamond"/>
          <w:sz w:val="26"/>
          <w:szCs w:val="26"/>
        </w:rPr>
        <w:t xml:space="preserve">-19, смогут возместить с помощью страховки большая часть компаний, занятые в энергетике и транспортном секторе. Причём в первом случае четверть организаций рассчитывает на полное возмещение ущерба.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распространена страховка среди компаний отрасли «деятельность профессиональная, научная и техническая», однако она покроет ущерб только частично.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Отрицательный вариант указали почти все торговые организации. Также более 80% респондентов, представляющих строительный, промышленный, образовательный, сельскохозяйственный сектора и сферу персональных услуг, не застрахованы либо их страховка не включает риски, связанные с пандемией. </w:t>
      </w: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F77A03" w:rsidRPr="00CF1010" w:rsidRDefault="00F77A03" w:rsidP="00F77A03">
      <w:pPr>
        <w:pStyle w:val="2"/>
        <w:jc w:val="both"/>
        <w:rPr>
          <w:rFonts w:ascii="Garamond" w:hAnsi="Garamond"/>
        </w:rPr>
      </w:pPr>
      <w:bookmarkStart w:id="5" w:name="_Toc40112303"/>
      <w:r>
        <w:rPr>
          <w:rFonts w:ascii="Garamond" w:hAnsi="Garamond"/>
        </w:rPr>
        <w:lastRenderedPageBreak/>
        <w:t>Выход из кризиса: сроки и источники финансирования</w:t>
      </w:r>
      <w:bookmarkEnd w:id="5"/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оценкам чуть более четверти организаций (26,2%), для полного восстановления деятельности им понадобится от 31 до 90 дней. Пятая часть опрошенных рассчитывает на более короткие сроки – от недели до месяца работы.</w:t>
      </w:r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Примерно равные доли набрали варианты – «от 91 до 180 дней» и «свыше полугода». </w:t>
      </w:r>
    </w:p>
    <w:p w:rsidR="008E3FE4" w:rsidRPr="00CF1010" w:rsidRDefault="008E3FE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7,5% респондентов рассматривают возможность временного или окончательного закрытия компании.</w:t>
      </w:r>
    </w:p>
    <w:p w:rsidR="00734B6E" w:rsidRPr="00CF1010" w:rsidRDefault="00734B6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905500" cy="20669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Четверть компаний с государственным участием рассчитывает восстановить свою деятельность в самые короткие сроки – до 7 дней. Ни одна из этих организаций не выбрала ответ «рассматриваем возможность временно или окончательно закрыться».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десятой части субъектов малого бизнеса уверены, что смогут за неделю вернуться к нормальной работе. Среди организаций среднего размера и крупных компаний доля этого варианта превышает 20%.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Крупный бизнес также значимо чаще других останавливался на варианте «понадобится от 8 до 30 дней». Разница в значениях около 10%.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13,8% представителей малых компаний ответили, что возможно закроют производство / остановят оказание услуг. </w:t>
      </w:r>
      <w:r w:rsidR="002023A2" w:rsidRPr="00CF1010">
        <w:rPr>
          <w:rFonts w:ascii="Garamond" w:hAnsi="Garamond"/>
          <w:sz w:val="26"/>
          <w:szCs w:val="26"/>
        </w:rPr>
        <w:t>Доля варианта в случае представителей крупного и среднего бизнеса составила менее 5%.</w:t>
      </w:r>
    </w:p>
    <w:p w:rsidR="00DA6F4B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возраст которых </w:t>
      </w:r>
      <w:r w:rsidR="002023A2" w:rsidRPr="00CF1010">
        <w:rPr>
          <w:rFonts w:ascii="Garamond" w:hAnsi="Garamond"/>
          <w:sz w:val="26"/>
          <w:szCs w:val="26"/>
        </w:rPr>
        <w:t>менее</w:t>
      </w:r>
      <w:r w:rsidRPr="00CF1010">
        <w:rPr>
          <w:rFonts w:ascii="Garamond" w:hAnsi="Garamond"/>
          <w:sz w:val="26"/>
          <w:szCs w:val="26"/>
        </w:rPr>
        <w:t xml:space="preserve"> 12 лет, </w:t>
      </w:r>
      <w:r w:rsidR="002023A2" w:rsidRPr="00CF1010">
        <w:rPr>
          <w:rFonts w:ascii="Garamond" w:hAnsi="Garamond"/>
          <w:sz w:val="26"/>
          <w:szCs w:val="26"/>
        </w:rPr>
        <w:t xml:space="preserve">реже других указывали, что </w:t>
      </w:r>
      <w:r w:rsidRPr="00CF1010">
        <w:rPr>
          <w:rFonts w:ascii="Garamond" w:hAnsi="Garamond"/>
          <w:sz w:val="26"/>
          <w:szCs w:val="26"/>
        </w:rPr>
        <w:t>рассчитывают на восстановление деятельности в полном объёме</w:t>
      </w:r>
      <w:r w:rsidR="002023A2" w:rsidRPr="00CF1010">
        <w:rPr>
          <w:rFonts w:ascii="Garamond" w:hAnsi="Garamond"/>
          <w:sz w:val="26"/>
          <w:szCs w:val="26"/>
        </w:rPr>
        <w:t xml:space="preserve"> в течение недели</w:t>
      </w:r>
      <w:r w:rsidRPr="00CF1010">
        <w:rPr>
          <w:rFonts w:ascii="Garamond" w:hAnsi="Garamond"/>
          <w:sz w:val="26"/>
          <w:szCs w:val="26"/>
        </w:rPr>
        <w:t>.</w:t>
      </w:r>
      <w:r w:rsidR="004D03B6" w:rsidRPr="00CF1010">
        <w:rPr>
          <w:rFonts w:ascii="Garamond" w:hAnsi="Garamond"/>
          <w:sz w:val="26"/>
          <w:szCs w:val="26"/>
        </w:rPr>
        <w:t xml:space="preserve"> 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восстановить полностью свою работу смогут компании отрасли «транспортировка и хранение», согласно оценкам 35%</w:t>
      </w:r>
      <w:r w:rsidR="009E6357" w:rsidRPr="00CF1010">
        <w:rPr>
          <w:rFonts w:ascii="Garamond" w:hAnsi="Garamond"/>
          <w:sz w:val="26"/>
          <w:szCs w:val="26"/>
        </w:rPr>
        <w:t xml:space="preserve"> из них,</w:t>
      </w:r>
      <w:r w:rsidRPr="00CF1010">
        <w:rPr>
          <w:rFonts w:ascii="Garamond" w:hAnsi="Garamond"/>
          <w:sz w:val="26"/>
          <w:szCs w:val="26"/>
        </w:rPr>
        <w:t xml:space="preserve"> восстановление займёт менее </w:t>
      </w:r>
      <w:r w:rsidR="002023A2" w:rsidRPr="00CF1010">
        <w:rPr>
          <w:rFonts w:ascii="Garamond" w:hAnsi="Garamond"/>
          <w:sz w:val="26"/>
          <w:szCs w:val="26"/>
        </w:rPr>
        <w:t>7 дней</w:t>
      </w:r>
      <w:r w:rsidRPr="00CF1010">
        <w:rPr>
          <w:rFonts w:ascii="Garamond" w:hAnsi="Garamond"/>
          <w:sz w:val="26"/>
          <w:szCs w:val="26"/>
        </w:rPr>
        <w:t>.</w:t>
      </w:r>
    </w:p>
    <w:p w:rsidR="00110AE1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Промышленные организации и предприятия, занятые в отрасли «энергетика» и «деятельность профессиональная, научная, техническая», чаще других рассчитывают</w:t>
      </w:r>
      <w:r w:rsidR="003C4717" w:rsidRPr="00CF1010">
        <w:rPr>
          <w:rFonts w:ascii="Garamond" w:hAnsi="Garamond"/>
          <w:sz w:val="26"/>
          <w:szCs w:val="26"/>
        </w:rPr>
        <w:t>, что им хватит от 8 до 30 дней (д</w:t>
      </w:r>
      <w:r w:rsidR="002023A2" w:rsidRPr="00CF1010">
        <w:rPr>
          <w:rFonts w:ascii="Garamond" w:hAnsi="Garamond"/>
          <w:sz w:val="26"/>
          <w:szCs w:val="26"/>
        </w:rPr>
        <w:t>оля ответа</w:t>
      </w:r>
      <w:r w:rsidR="009E6357" w:rsidRPr="00CF1010">
        <w:rPr>
          <w:rFonts w:ascii="Garamond" w:hAnsi="Garamond"/>
          <w:sz w:val="26"/>
          <w:szCs w:val="26"/>
        </w:rPr>
        <w:t xml:space="preserve"> превышает 28%</w:t>
      </w:r>
      <w:r w:rsidR="003C4717" w:rsidRPr="00CF1010">
        <w:rPr>
          <w:rFonts w:ascii="Garamond" w:hAnsi="Garamond"/>
          <w:sz w:val="26"/>
          <w:szCs w:val="26"/>
        </w:rPr>
        <w:t>)</w:t>
      </w:r>
      <w:r w:rsidR="009E6357" w:rsidRPr="00CF1010">
        <w:rPr>
          <w:rFonts w:ascii="Garamond" w:hAnsi="Garamond"/>
          <w:sz w:val="26"/>
          <w:szCs w:val="26"/>
        </w:rPr>
        <w:t>.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Подавляющее большинство сельскохозяйственных </w:t>
      </w:r>
      <w:r w:rsidR="009E6357" w:rsidRPr="00CF1010">
        <w:rPr>
          <w:rFonts w:ascii="Garamond" w:hAnsi="Garamond"/>
          <w:sz w:val="26"/>
          <w:szCs w:val="26"/>
        </w:rPr>
        <w:t>компаний</w:t>
      </w:r>
      <w:r w:rsidRPr="00CF1010">
        <w:rPr>
          <w:rFonts w:ascii="Garamond" w:hAnsi="Garamond"/>
          <w:sz w:val="26"/>
          <w:szCs w:val="26"/>
        </w:rPr>
        <w:t xml:space="preserve"> (более 90%) отметило вариант «от 31 до 90 дней». </w:t>
      </w:r>
      <w:r w:rsidR="009E6357" w:rsidRPr="00CF1010">
        <w:rPr>
          <w:rFonts w:ascii="Garamond" w:hAnsi="Garamond"/>
          <w:sz w:val="26"/>
          <w:szCs w:val="26"/>
        </w:rPr>
        <w:t xml:space="preserve">Также к этому </w:t>
      </w:r>
      <w:r w:rsidR="003C4717" w:rsidRPr="00CF1010">
        <w:rPr>
          <w:rFonts w:ascii="Garamond" w:hAnsi="Garamond"/>
          <w:sz w:val="26"/>
          <w:szCs w:val="26"/>
        </w:rPr>
        <w:t xml:space="preserve">временному интервалу </w:t>
      </w:r>
      <w:r w:rsidR="009E6357" w:rsidRPr="00CF1010">
        <w:rPr>
          <w:rFonts w:ascii="Garamond" w:hAnsi="Garamond"/>
          <w:sz w:val="26"/>
          <w:szCs w:val="26"/>
        </w:rPr>
        <w:t>смещены оценки образовательных, торговых и строительных организаций.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До полугода займёт восстановление у 30% компаний, предоставляющих персональные услуги. 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торговых организаций заявила, что рассматривает возможность полного или временного закрытия.</w:t>
      </w:r>
    </w:p>
    <w:p w:rsidR="009E6357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 различия не значимы.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восстановления бизнеса 37,6% компаний планируют использовать собственные денежные средства на банковском счету, существующие сбережения. Четверть компаний заявила, что у них есть доступ к альтернативным / внешним источникам финансирования – </w:t>
      </w:r>
      <w:r w:rsidR="00F13F1F" w:rsidRPr="00CF1010">
        <w:rPr>
          <w:rFonts w:ascii="Garamond" w:hAnsi="Garamond"/>
          <w:sz w:val="26"/>
          <w:szCs w:val="26"/>
        </w:rPr>
        <w:t xml:space="preserve">кредитам, </w:t>
      </w:r>
      <w:r w:rsidRPr="00CF1010">
        <w:rPr>
          <w:rFonts w:ascii="Garamond" w:hAnsi="Garamond"/>
          <w:sz w:val="26"/>
          <w:szCs w:val="26"/>
        </w:rPr>
        <w:t>займам, грантам, субсидиям, ссудам. Десятая часть указала ответ «другое».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У 37% организаций нет доступа к финансированию. 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731" cy="2757055"/>
            <wp:effectExtent l="19050" t="0" r="23669" b="5195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четверти компаний с государственным участием заявили, что у них нет доступа к финансированию. Среди независимых организаций доля этого ответа 41,3%.</w:t>
      </w:r>
      <w:r w:rsidR="0099691B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Почти половина предприятий с госучастием рассчитывает на собственное финансирование для дальнейшего восстановления работы. Вариант «есть доступ к внешнему финансированию» выбрали около четверти  респондентов в обеих группах, отличие не значимо.</w:t>
      </w:r>
    </w:p>
    <w:p w:rsid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52,2% субъектов малого бизнеса не имеют доступа к финансированию – как собственному, так и внешнему. 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Средние и крупные компании в 44% случаев указали ответ «</w:t>
      </w:r>
      <w:r w:rsidR="002C6DF2" w:rsidRPr="00CF1010">
        <w:rPr>
          <w:rFonts w:ascii="Garamond" w:hAnsi="Garamond"/>
          <w:sz w:val="26"/>
          <w:szCs w:val="26"/>
        </w:rPr>
        <w:t xml:space="preserve">есть </w:t>
      </w:r>
      <w:r w:rsidRPr="00CF1010">
        <w:rPr>
          <w:rFonts w:ascii="Garamond" w:hAnsi="Garamond"/>
          <w:sz w:val="26"/>
          <w:szCs w:val="26"/>
        </w:rPr>
        <w:t xml:space="preserve">денежные средства на банковском счету, сбережения». </w:t>
      </w:r>
    </w:p>
    <w:p w:rsidR="0038200E" w:rsidRPr="00CF1010" w:rsidRDefault="0038200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Представители крупного бизнеса значимо чаще других рассчитывают получить внешнее финансирование (например, кредиты, займы, ссуды, субсидии) для восстановления бизнеса – доля варианта достигает в их случае 34,9%.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Порядка двух третей компаний, работающих в отраслях «транспортировка и хранение» и «энергетика», ответили, что у них есть собственные сбережения, денежные средства на счету для восстановления деятельности. Среди промышленных компаний этот вариант отметили 42,4% организаций. 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На внешние источники финансирования</w:t>
      </w:r>
      <w:r w:rsidR="00575786" w:rsidRPr="00CF1010">
        <w:rPr>
          <w:rFonts w:ascii="Garamond" w:hAnsi="Garamond"/>
          <w:sz w:val="26"/>
          <w:szCs w:val="26"/>
        </w:rPr>
        <w:t xml:space="preserve"> (кредиты, займы, ссуды, субсидии)</w:t>
      </w:r>
      <w:r w:rsidRPr="00CF1010">
        <w:rPr>
          <w:rFonts w:ascii="Garamond" w:hAnsi="Garamond"/>
          <w:sz w:val="26"/>
          <w:szCs w:val="26"/>
        </w:rPr>
        <w:t xml:space="preserve"> планируют опереться предприятия энергетического сектора (38,4%). </w:t>
      </w:r>
      <w:r w:rsidR="00575786" w:rsidRPr="00CF1010">
        <w:rPr>
          <w:rFonts w:ascii="Garamond" w:hAnsi="Garamond"/>
          <w:sz w:val="26"/>
          <w:szCs w:val="26"/>
        </w:rPr>
        <w:t xml:space="preserve"> Также этот ответ отметили около трети промышленных компаний и образовательных организаций. Доля варианта у респондентов из других отраслей ниже 25%. 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организации и компании, занятые предоставлением персональных услуг, не имеют доступа к внешним / альтернативным источникам финансирования. И, в целом, они значимо чаще отвечали, что у них нет никакого финансирования для восстановления работы (доля варианта более 50%).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этом с ними солидарны 57,2% торговых компаний. </w:t>
      </w:r>
    </w:p>
    <w:p w:rsidR="007D6813" w:rsidRDefault="007D681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  <w:r>
        <w:rPr>
          <w:noProof/>
          <w:color w:val="0054A6"/>
          <w:sz w:val="18"/>
          <w:szCs w:val="18"/>
        </w:rPr>
        <w:lastRenderedPageBreak/>
        <w:drawing>
          <wp:anchor distT="0" distB="0" distL="114300" distR="114300" simplePos="0" relativeHeight="251662848" behindDoc="1" locked="0" layoutInCell="1" allowOverlap="1" wp14:anchorId="05EF28AC" wp14:editId="42F8143E">
            <wp:simplePos x="0" y="0"/>
            <wp:positionH relativeFrom="column">
              <wp:posOffset>-1085850</wp:posOffset>
            </wp:positionH>
            <wp:positionV relativeFrom="paragraph">
              <wp:posOffset>-719455</wp:posOffset>
            </wp:positionV>
            <wp:extent cx="7559675" cy="1069340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ide back cover-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Pr="007D6813" w:rsidRDefault="00AB5096" w:rsidP="00A918DE">
      <w:pPr>
        <w:rPr>
          <w:rFonts w:ascii="Garamond" w:hAnsi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7074535</wp:posOffset>
                </wp:positionV>
                <wp:extent cx="5650865" cy="1391285"/>
                <wp:effectExtent l="0" t="0" r="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0865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4C3" w:rsidRDefault="005334C3" w:rsidP="005334C3">
                            <w:pPr>
                              <w:spacing w:after="100"/>
                              <w:ind w:left="-284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  <w:r w:rsidRPr="00A40435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>Контакты:</w:t>
                            </w:r>
                          </w:p>
                          <w:p w:rsidR="00AB5096" w:rsidRPr="00AB5096" w:rsidRDefault="00AB5096" w:rsidP="005334C3">
                            <w:pPr>
                              <w:spacing w:after="100"/>
                              <w:ind w:left="-284"/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Хусяиншин Рафаэль Равильевич     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       Яковлева Любовь Геннадиевна</w:t>
                            </w: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Email: khusyainshinrr@rspp.ru                  Email: YakovlevaLG@rspp.ru</w:t>
                            </w:r>
                          </w:p>
                          <w:p w:rsidR="005334C3" w:rsidRPr="00AB5096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Тел</w:t>
                            </w: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.: +7(495)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663-04-04 доб.1149</w:t>
                            </w:r>
                            <w:r w:rsidR="00AB50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59pt;margin-top:557.05pt;width:444.95pt;height:10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" filled="f" stroked="f" strokeweight=".5pt">
                <v:path arrowok="t"/>
                <v:textbox>
                  <w:txbxContent>
                    <w:p w:rsidR="005334C3" w:rsidRDefault="005334C3" w:rsidP="005334C3">
                      <w:pPr>
                        <w:spacing w:after="100"/>
                        <w:ind w:left="-284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  <w:r w:rsidRPr="00A40435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>Контакты:</w:t>
                      </w:r>
                    </w:p>
                    <w:p w:rsidR="00AB5096" w:rsidRPr="00AB5096" w:rsidRDefault="00AB5096" w:rsidP="005334C3">
                      <w:pPr>
                        <w:spacing w:after="100"/>
                        <w:ind w:left="-284"/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Хусяиншин Рафаэль Равильевич     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       Яковлева Любовь Геннадиевна</w:t>
                      </w: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Email: khusyainshinrr@rspp.ru                  Email: YakovlevaLG@rspp.ru</w:t>
                      </w:r>
                    </w:p>
                    <w:p w:rsidR="005334C3" w:rsidRPr="00AB5096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>Тел</w:t>
                      </w: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.: +7(495)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663-04-04 доб.1149</w:t>
                      </w:r>
                      <w:r w:rsidR="00AB50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34C3" w:rsidRPr="007D6813" w:rsidSect="002762B2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FC" w:rsidRDefault="00EB62FC" w:rsidP="00CE2677">
      <w:pPr>
        <w:spacing w:after="0" w:line="240" w:lineRule="auto"/>
      </w:pPr>
      <w:r>
        <w:separator/>
      </w:r>
    </w:p>
  </w:endnote>
  <w:endnote w:type="continuationSeparator" w:id="0">
    <w:p w:rsidR="00EB62FC" w:rsidRDefault="00EB62FC" w:rsidP="00CE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843458"/>
      <w:docPartObj>
        <w:docPartGallery w:val="Page Numbers (Bottom of Page)"/>
        <w:docPartUnique/>
      </w:docPartObj>
    </w:sdtPr>
    <w:sdtEndPr/>
    <w:sdtContent>
      <w:p w:rsidR="002762B2" w:rsidRDefault="002762B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278">
          <w:rPr>
            <w:noProof/>
          </w:rPr>
          <w:t>5</w:t>
        </w:r>
        <w:r>
          <w:fldChar w:fldCharType="end"/>
        </w:r>
      </w:p>
    </w:sdtContent>
  </w:sdt>
  <w:p w:rsidR="002762B2" w:rsidRDefault="002762B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FC" w:rsidRDefault="00EB62FC" w:rsidP="00CE2677">
      <w:pPr>
        <w:spacing w:after="0" w:line="240" w:lineRule="auto"/>
      </w:pPr>
      <w:r>
        <w:separator/>
      </w:r>
    </w:p>
  </w:footnote>
  <w:footnote w:type="continuationSeparator" w:id="0">
    <w:p w:rsidR="00EB62FC" w:rsidRDefault="00EB62FC" w:rsidP="00CE2677">
      <w:pPr>
        <w:spacing w:after="0" w:line="240" w:lineRule="auto"/>
      </w:pPr>
      <w:r>
        <w:continuationSeparator/>
      </w:r>
    </w:p>
  </w:footnote>
  <w:footnote w:id="1">
    <w:p w:rsidR="001D34E1" w:rsidRPr="00201C88" w:rsidRDefault="001D34E1" w:rsidP="001D34E1">
      <w:pPr>
        <w:pStyle w:val="a4"/>
        <w:rPr>
          <w:rFonts w:ascii="Garamond" w:hAnsi="Garamond"/>
        </w:rPr>
      </w:pPr>
      <w:r w:rsidRPr="00201C88">
        <w:rPr>
          <w:rStyle w:val="a6"/>
          <w:rFonts w:ascii="Garamond" w:hAnsi="Garamond"/>
        </w:rPr>
        <w:footnoteRef/>
      </w:r>
      <w:r w:rsidRPr="00201C88">
        <w:rPr>
          <w:rFonts w:ascii="Garamond" w:hAnsi="Garamond"/>
        </w:rPr>
        <w:t xml:space="preserve"> </w:t>
      </w:r>
      <w:hyperlink r:id="rId1" w:history="1">
        <w:r w:rsidRPr="00201C88">
          <w:rPr>
            <w:rStyle w:val="a3"/>
            <w:rFonts w:ascii="Garamond" w:hAnsi="Garamond"/>
          </w:rPr>
          <w:t>https://www.qualtrics.com/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D148E"/>
    <w:multiLevelType w:val="hybridMultilevel"/>
    <w:tmpl w:val="817A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k maria">
    <w15:presenceInfo w15:providerId="Windows Live" w15:userId="afb4f791f71c9b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E9"/>
    <w:rsid w:val="00004CBF"/>
    <w:rsid w:val="00044178"/>
    <w:rsid w:val="00050815"/>
    <w:rsid w:val="00094FAC"/>
    <w:rsid w:val="000A4C24"/>
    <w:rsid w:val="000A5F8B"/>
    <w:rsid w:val="000C206A"/>
    <w:rsid w:val="000C53D3"/>
    <w:rsid w:val="000C5C50"/>
    <w:rsid w:val="000F6616"/>
    <w:rsid w:val="00107E6C"/>
    <w:rsid w:val="00110AE1"/>
    <w:rsid w:val="00114121"/>
    <w:rsid w:val="00116856"/>
    <w:rsid w:val="001211F9"/>
    <w:rsid w:val="00141E33"/>
    <w:rsid w:val="00185C4F"/>
    <w:rsid w:val="001877EA"/>
    <w:rsid w:val="001915C4"/>
    <w:rsid w:val="001B2D57"/>
    <w:rsid w:val="001C0BBC"/>
    <w:rsid w:val="001D34E1"/>
    <w:rsid w:val="001E2266"/>
    <w:rsid w:val="001E4F0A"/>
    <w:rsid w:val="00201C88"/>
    <w:rsid w:val="002023A2"/>
    <w:rsid w:val="00213268"/>
    <w:rsid w:val="002172F0"/>
    <w:rsid w:val="00227681"/>
    <w:rsid w:val="00231B91"/>
    <w:rsid w:val="00237863"/>
    <w:rsid w:val="00237950"/>
    <w:rsid w:val="00247BA6"/>
    <w:rsid w:val="00250526"/>
    <w:rsid w:val="00260D85"/>
    <w:rsid w:val="002762B2"/>
    <w:rsid w:val="002851C0"/>
    <w:rsid w:val="00291AC2"/>
    <w:rsid w:val="002A5D66"/>
    <w:rsid w:val="002C2A3C"/>
    <w:rsid w:val="002C6DF2"/>
    <w:rsid w:val="002D1B21"/>
    <w:rsid w:val="002E7D3B"/>
    <w:rsid w:val="003023C4"/>
    <w:rsid w:val="00311479"/>
    <w:rsid w:val="003115D3"/>
    <w:rsid w:val="00313C9F"/>
    <w:rsid w:val="0031516B"/>
    <w:rsid w:val="0034495F"/>
    <w:rsid w:val="00367A7D"/>
    <w:rsid w:val="00374601"/>
    <w:rsid w:val="00381008"/>
    <w:rsid w:val="0038200E"/>
    <w:rsid w:val="00385DB0"/>
    <w:rsid w:val="00387D5B"/>
    <w:rsid w:val="00392EAB"/>
    <w:rsid w:val="003C4717"/>
    <w:rsid w:val="003F497E"/>
    <w:rsid w:val="00411041"/>
    <w:rsid w:val="004169C9"/>
    <w:rsid w:val="00424FAC"/>
    <w:rsid w:val="00435F2A"/>
    <w:rsid w:val="00442C63"/>
    <w:rsid w:val="00451902"/>
    <w:rsid w:val="00461450"/>
    <w:rsid w:val="004A281D"/>
    <w:rsid w:val="004B0FA7"/>
    <w:rsid w:val="004C2659"/>
    <w:rsid w:val="004C510B"/>
    <w:rsid w:val="004D03B6"/>
    <w:rsid w:val="004F4A7E"/>
    <w:rsid w:val="005240D5"/>
    <w:rsid w:val="005334C3"/>
    <w:rsid w:val="00575786"/>
    <w:rsid w:val="00587A49"/>
    <w:rsid w:val="005A1266"/>
    <w:rsid w:val="005A53B1"/>
    <w:rsid w:val="005C4E42"/>
    <w:rsid w:val="005D6793"/>
    <w:rsid w:val="005E6EE3"/>
    <w:rsid w:val="005F0AA6"/>
    <w:rsid w:val="00652085"/>
    <w:rsid w:val="00686BE9"/>
    <w:rsid w:val="006B0F99"/>
    <w:rsid w:val="006B27B0"/>
    <w:rsid w:val="006B7B22"/>
    <w:rsid w:val="006C3687"/>
    <w:rsid w:val="006D25E8"/>
    <w:rsid w:val="006D7E5C"/>
    <w:rsid w:val="006F0C6D"/>
    <w:rsid w:val="0070781A"/>
    <w:rsid w:val="00734B6E"/>
    <w:rsid w:val="00735CC0"/>
    <w:rsid w:val="007362CF"/>
    <w:rsid w:val="00741354"/>
    <w:rsid w:val="00742503"/>
    <w:rsid w:val="00743AB0"/>
    <w:rsid w:val="00744326"/>
    <w:rsid w:val="007451BC"/>
    <w:rsid w:val="00775A24"/>
    <w:rsid w:val="007766C3"/>
    <w:rsid w:val="00782077"/>
    <w:rsid w:val="00782FFE"/>
    <w:rsid w:val="007905E6"/>
    <w:rsid w:val="007A5E4B"/>
    <w:rsid w:val="007B02BB"/>
    <w:rsid w:val="007B71CB"/>
    <w:rsid w:val="007C28EE"/>
    <w:rsid w:val="007C6502"/>
    <w:rsid w:val="007D1B82"/>
    <w:rsid w:val="007D6813"/>
    <w:rsid w:val="007E334D"/>
    <w:rsid w:val="007E4854"/>
    <w:rsid w:val="00817A07"/>
    <w:rsid w:val="00832874"/>
    <w:rsid w:val="0084706E"/>
    <w:rsid w:val="00854D98"/>
    <w:rsid w:val="0089320C"/>
    <w:rsid w:val="008E3FE4"/>
    <w:rsid w:val="008E6122"/>
    <w:rsid w:val="008F1DC1"/>
    <w:rsid w:val="008F2360"/>
    <w:rsid w:val="00901104"/>
    <w:rsid w:val="00902278"/>
    <w:rsid w:val="00961D57"/>
    <w:rsid w:val="00964216"/>
    <w:rsid w:val="00986F8E"/>
    <w:rsid w:val="009901B5"/>
    <w:rsid w:val="0099691B"/>
    <w:rsid w:val="009A0D72"/>
    <w:rsid w:val="009A2DB9"/>
    <w:rsid w:val="009D6252"/>
    <w:rsid w:val="009E6357"/>
    <w:rsid w:val="00A01B89"/>
    <w:rsid w:val="00A172E6"/>
    <w:rsid w:val="00A25457"/>
    <w:rsid w:val="00A37475"/>
    <w:rsid w:val="00A83C5F"/>
    <w:rsid w:val="00A86900"/>
    <w:rsid w:val="00A918DE"/>
    <w:rsid w:val="00AA02BC"/>
    <w:rsid w:val="00AB5096"/>
    <w:rsid w:val="00AC6F93"/>
    <w:rsid w:val="00AD4CFA"/>
    <w:rsid w:val="00AD53FF"/>
    <w:rsid w:val="00AE50A4"/>
    <w:rsid w:val="00B0353D"/>
    <w:rsid w:val="00B125D3"/>
    <w:rsid w:val="00B15C9E"/>
    <w:rsid w:val="00B2778A"/>
    <w:rsid w:val="00B70A32"/>
    <w:rsid w:val="00B763B6"/>
    <w:rsid w:val="00B77652"/>
    <w:rsid w:val="00B87C73"/>
    <w:rsid w:val="00BA138B"/>
    <w:rsid w:val="00BC7B46"/>
    <w:rsid w:val="00BD789C"/>
    <w:rsid w:val="00BE000D"/>
    <w:rsid w:val="00BE7209"/>
    <w:rsid w:val="00BE77A3"/>
    <w:rsid w:val="00C27DF2"/>
    <w:rsid w:val="00C37C9B"/>
    <w:rsid w:val="00C44936"/>
    <w:rsid w:val="00C74B21"/>
    <w:rsid w:val="00C759A8"/>
    <w:rsid w:val="00C84D9C"/>
    <w:rsid w:val="00CC1C39"/>
    <w:rsid w:val="00CE0C1C"/>
    <w:rsid w:val="00CE2677"/>
    <w:rsid w:val="00CE6D41"/>
    <w:rsid w:val="00CF0416"/>
    <w:rsid w:val="00CF1010"/>
    <w:rsid w:val="00D051E3"/>
    <w:rsid w:val="00D07FA9"/>
    <w:rsid w:val="00D337EA"/>
    <w:rsid w:val="00D50D7F"/>
    <w:rsid w:val="00D70372"/>
    <w:rsid w:val="00D73049"/>
    <w:rsid w:val="00D753BF"/>
    <w:rsid w:val="00D849EF"/>
    <w:rsid w:val="00D925C3"/>
    <w:rsid w:val="00D92CB8"/>
    <w:rsid w:val="00D965F4"/>
    <w:rsid w:val="00D978EE"/>
    <w:rsid w:val="00DA6F4B"/>
    <w:rsid w:val="00DB6E52"/>
    <w:rsid w:val="00DC68F9"/>
    <w:rsid w:val="00DE12BA"/>
    <w:rsid w:val="00DE331F"/>
    <w:rsid w:val="00DF5212"/>
    <w:rsid w:val="00DF5320"/>
    <w:rsid w:val="00E0612B"/>
    <w:rsid w:val="00E47FCA"/>
    <w:rsid w:val="00E70F0B"/>
    <w:rsid w:val="00E850C1"/>
    <w:rsid w:val="00EB62FC"/>
    <w:rsid w:val="00F074B4"/>
    <w:rsid w:val="00F13F1F"/>
    <w:rsid w:val="00F1421B"/>
    <w:rsid w:val="00F30FEC"/>
    <w:rsid w:val="00F37AA4"/>
    <w:rsid w:val="00F4454A"/>
    <w:rsid w:val="00F52627"/>
    <w:rsid w:val="00F77A03"/>
    <w:rsid w:val="00F8052F"/>
    <w:rsid w:val="00F84F43"/>
    <w:rsid w:val="00F92B60"/>
    <w:rsid w:val="00FA0E5D"/>
    <w:rsid w:val="00FB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qualtrics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43045217198104E-4"/>
          <c:y val="8.5299016710547529E-2"/>
          <c:w val="0.99161331611302461"/>
          <c:h val="0.82940196657890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0.35600000000000032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97-448E-B084-2091A865E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0.2290000000000002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97-448E-B084-2091A865E3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ДВФО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97-448E-B084-2091A865E3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СЗФО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9.0000000000000066E-2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97-448E-B084-2091A865E3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7.300000000000012E-2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97-448E-B084-2091A865E3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6.9000000000000158E-2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B97-448E-B084-2091A865E3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ЮФО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4.5000000000000033E-2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B97-448E-B084-2091A865E32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СКФО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3.8000000000000062E-2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B97-448E-B084-2091A865E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635968"/>
        <c:axId val="247637504"/>
      </c:barChart>
      <c:catAx>
        <c:axId val="24763596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247637504"/>
        <c:crosses val="autoZero"/>
        <c:auto val="1"/>
        <c:lblAlgn val="ctr"/>
        <c:lblOffset val="100"/>
        <c:noMultiLvlLbl val="0"/>
      </c:catAx>
      <c:valAx>
        <c:axId val="247637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7635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4542730528539855E-2"/>
          <c:y val="7.3886635040528489E-2"/>
          <c:w val="0.88347405843795057"/>
          <c:h val="0.1785136844779003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Обеспечивает ли компания доступ к антисептикам и СИЗ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45"/>
          <c:w val="0.6847480870446766"/>
          <c:h val="0.788788674143005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0.83000000000000052</c:v>
                </c:pt>
                <c:pt idx="1">
                  <c:v>0.97500000000000053</c:v>
                </c:pt>
                <c:pt idx="2">
                  <c:v>0.98299999999999998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80-4DBD-ADF9-0221788003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0.17</c:v>
                </c:pt>
                <c:pt idx="1">
                  <c:v>2.5000000000000001E-2</c:v>
                </c:pt>
                <c:pt idx="2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80-4DBD-ADF9-0221788003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62884352"/>
        <c:axId val="262927104"/>
      </c:barChart>
      <c:catAx>
        <c:axId val="262884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2927104"/>
        <c:crosses val="autoZero"/>
        <c:auto val="1"/>
        <c:lblAlgn val="ctr"/>
        <c:lblOffset val="100"/>
        <c:noMultiLvlLbl val="0"/>
      </c:catAx>
      <c:valAx>
        <c:axId val="262927104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628843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47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Внесла ли компания изменения в работу,</a:t>
            </a:r>
            <a:r>
              <a:rPr lang="ru-RU" sz="1200" baseline="0"/>
              <a:t> чтобы защитить от </a:t>
            </a:r>
            <a:r>
              <a:rPr lang="en-US" sz="1200" baseline="0"/>
              <a:t>Covid-19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726681295985542"/>
          <c:y val="0.30010021474588433"/>
          <c:w val="0.72627821522309821"/>
          <c:h val="0.611010896365227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0.92300000000000004</c:v>
                </c:pt>
                <c:pt idx="1">
                  <c:v>0.83900000000000052</c:v>
                </c:pt>
                <c:pt idx="3">
                  <c:v>0.85600000000000054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E-41CC-95DE-F9A78FA809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8.7000000000000022E-2</c:v>
                </c:pt>
                <c:pt idx="1">
                  <c:v>0.161</c:v>
                </c:pt>
                <c:pt idx="3">
                  <c:v>0.14400000000000004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9E-41CC-95DE-F9A78FA809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68393472"/>
        <c:axId val="268399360"/>
      </c:barChart>
      <c:catAx>
        <c:axId val="26839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8399360"/>
        <c:crosses val="autoZero"/>
        <c:auto val="1"/>
        <c:lblAlgn val="ctr"/>
        <c:lblOffset val="100"/>
        <c:noMultiLvlLbl val="0"/>
      </c:catAx>
      <c:valAx>
        <c:axId val="26839936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68393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Наиболее</a:t>
            </a:r>
            <a:r>
              <a:rPr lang="ru-RU" sz="1200" baseline="0"/>
              <a:t> о</a:t>
            </a:r>
            <a:r>
              <a:rPr lang="ru-RU" sz="1200"/>
              <a:t>стрые проблемы, возникшие у компаний из-за пандемии </a:t>
            </a:r>
            <a:r>
              <a:rPr lang="en-US" sz="1200"/>
              <a:t>Covid-19</a:t>
            </a:r>
            <a:endParaRPr lang="ru-RU" sz="1200"/>
          </a:p>
        </c:rich>
      </c:tx>
      <c:layout>
        <c:manualLayout>
          <c:xMode val="edge"/>
          <c:yMode val="edge"/>
          <c:x val="0.1553354126188772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365528830129985"/>
          <c:y val="0.1416005142214366"/>
          <c:w val="0.54209393400733252"/>
          <c:h val="0.789111718178086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BBA-4DDB-B5EA-DC5903B74CAA}"/>
              </c:ext>
            </c:extLst>
          </c:dPt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BA-4DDB-B5EA-DC5903B74CAA}"/>
              </c:ext>
            </c:extLst>
          </c:dPt>
          <c:dPt>
            <c:idx val="5"/>
            <c:invertIfNegative val="0"/>
            <c:bubble3D val="0"/>
            <c:spPr>
              <a:solidFill>
                <a:srgbClr val="C0504D">
                  <a:alpha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BBA-4DDB-B5EA-DC5903B74CAA}"/>
              </c:ext>
            </c:extLst>
          </c:dPt>
          <c:dPt>
            <c:idx val="6"/>
            <c:invertIfNegative val="0"/>
            <c:bubble3D val="0"/>
            <c:spPr>
              <a:solidFill>
                <a:srgbClr val="C0504D">
                  <a:alpha val="2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BA-4DDB-B5EA-DC5903B74CA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Перебои в деятельности контрагентов, невыполнение обязательств с их стороны</c:v>
                </c:pt>
                <c:pt idx="1">
                  <c:v>Резкое снижение спроса</c:v>
                </c:pt>
                <c:pt idx="2">
                  <c:v>Снижение доступности сырья/комплектующих</c:v>
                </c:pt>
                <c:pt idx="3">
                  <c:v>Ненадлежащий поток наличности </c:v>
                </c:pt>
                <c:pt idx="4">
                  <c:v>Отсутствие сотрудников на рабочем месте</c:v>
                </c:pt>
                <c:pt idx="5">
                  <c:v>Другое</c:v>
                </c:pt>
                <c:pt idx="6">
                  <c:v>Отсутствие необходимой документации для оформления операций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0.4926287993508191</c:v>
                </c:pt>
                <c:pt idx="1">
                  <c:v>0.42767845573785623</c:v>
                </c:pt>
                <c:pt idx="2">
                  <c:v>0.37945658726153342</c:v>
                </c:pt>
                <c:pt idx="3">
                  <c:v>0.33230786929649986</c:v>
                </c:pt>
                <c:pt idx="4">
                  <c:v>0.31967919900779024</c:v>
                </c:pt>
                <c:pt idx="5">
                  <c:v>0.21629525113277134</c:v>
                </c:pt>
                <c:pt idx="6">
                  <c:v>0.11523877963444942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BA-4DDB-B5EA-DC5903B74C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68388224"/>
        <c:axId val="268417280"/>
      </c:barChart>
      <c:catAx>
        <c:axId val="26838822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268417280"/>
        <c:crosses val="autoZero"/>
        <c:auto val="1"/>
        <c:lblAlgn val="ctr"/>
        <c:lblOffset val="100"/>
        <c:noMultiLvlLbl val="0"/>
      </c:catAx>
      <c:valAx>
        <c:axId val="268417280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2683882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Увольнение</a:t>
            </a:r>
            <a:r>
              <a:rPr lang="ru-RU" sz="1200" baseline="0"/>
              <a:t> сотрудников из-за ситуации с </a:t>
            </a:r>
            <a:r>
              <a:rPr lang="en-US" sz="1200" baseline="0"/>
              <a:t>Covid-19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56"/>
          <c:w val="0.68474808704467682"/>
          <c:h val="0.7887886741430056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0.8620000000000001</c:v>
                </c:pt>
                <c:pt idx="1">
                  <c:v>0.80700000000000005</c:v>
                </c:pt>
                <c:pt idx="2">
                  <c:v>0.92900000000000005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73-4B2F-A18A-46F7DF7B59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0.13800000000000001</c:v>
                </c:pt>
                <c:pt idx="1">
                  <c:v>0.193</c:v>
                </c:pt>
                <c:pt idx="2">
                  <c:v>7.0999999999999994E-2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73-4B2F-A18A-46F7DF7B59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68308864"/>
        <c:axId val="268310400"/>
      </c:barChart>
      <c:catAx>
        <c:axId val="26830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8310400"/>
        <c:crosses val="autoZero"/>
        <c:auto val="1"/>
        <c:lblAlgn val="ctr"/>
        <c:lblOffset val="100"/>
        <c:noMultiLvlLbl val="0"/>
      </c:catAx>
      <c:valAx>
        <c:axId val="26831040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683088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</a:t>
            </a:r>
            <a:r>
              <a:rPr lang="ru-RU" sz="1200" baseline="0"/>
              <a:t> </a:t>
            </a:r>
            <a:r>
              <a:rPr lang="ru-RU" sz="1200"/>
              <a:t>уволенных работников по сравнению с общей рабочей силой</a:t>
            </a:r>
          </a:p>
        </c:rich>
      </c:tx>
      <c:layout>
        <c:manualLayout>
          <c:xMode val="edge"/>
          <c:yMode val="edge"/>
          <c:x val="0.11308788202322168"/>
          <c:y val="1.4285714285714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478090874570731"/>
          <c:y val="0.18447627625882559"/>
          <c:w val="0.34816420030554857"/>
          <c:h val="0.779579471385265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2"/>
          </c:dPt>
          <c:dPt>
            <c:idx val="1"/>
            <c:bubble3D val="0"/>
            <c:explosion val="3"/>
          </c:dPt>
          <c:dPt>
            <c:idx val="2"/>
            <c:bubble3D val="0"/>
            <c:explosion val="5"/>
          </c:dPt>
          <c:dPt>
            <c:idx val="3"/>
            <c:bubble3D val="0"/>
            <c:explosion val="7"/>
          </c:dPt>
          <c:dPt>
            <c:idx val="4"/>
            <c:bubble3D val="0"/>
            <c:explosion val="15"/>
          </c:dPt>
          <c:dLbls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1 - 10%</c:v>
                </c:pt>
                <c:pt idx="1">
                  <c:v>11 - 20%</c:v>
                </c:pt>
                <c:pt idx="2">
                  <c:v>21 - 30%</c:v>
                </c:pt>
                <c:pt idx="3">
                  <c:v>31 - 40%</c:v>
                </c:pt>
                <c:pt idx="4">
                  <c:v>Более 41%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0.34341092923792044</c:v>
                </c:pt>
                <c:pt idx="1">
                  <c:v>0.15842921410433972</c:v>
                </c:pt>
                <c:pt idx="2">
                  <c:v>0.22875316405858345</c:v>
                </c:pt>
                <c:pt idx="3">
                  <c:v>7.6531590056569621E-2</c:v>
                </c:pt>
                <c:pt idx="4">
                  <c:v>0.1928751025425868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39-4F9D-89B4-520C903A1B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71328768323673353"/>
          <c:y val="0.2006861642294713"/>
          <c:w val="0.21053691023121321"/>
          <c:h val="0.76560142482189786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Дополнительные меры поддержки, которые компании оказывают работникам в условиях пандемии</a:t>
            </a:r>
          </a:p>
        </c:rich>
      </c:tx>
      <c:layout>
        <c:manualLayout>
          <c:xMode val="edge"/>
          <c:yMode val="edge"/>
          <c:x val="9.4690360796984438E-2"/>
          <c:y val="2.37647685343679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0116206395040674"/>
          <c:y val="0.18677078228292018"/>
          <c:w val="0.45445952535416118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Выплата заработной платы в полном объёме</c:v>
                </c:pt>
                <c:pt idx="1">
                  <c:v>Обеспечение СИЗ</c:v>
                </c:pt>
                <c:pt idx="2">
                  <c:v>Другое</c:v>
                </c:pt>
                <c:pt idx="3">
                  <c:v>Обеспечение транспортом</c:v>
                </c:pt>
                <c:pt idx="4">
                  <c:v>Оказание материальной помощи</c:v>
                </c:pt>
                <c:pt idx="5">
                  <c:v>Оказание мер поддержки лицам из групп риска</c:v>
                </c:pt>
                <c:pt idx="6">
                  <c:v>Выплата заработной платы не в полном объёме</c:v>
                </c:pt>
                <c:pt idx="7">
                  <c:v>Оплата ДМС</c:v>
                </c:pt>
                <c:pt idx="8">
                  <c:v>Обеспечение питанием</c:v>
                </c:pt>
                <c:pt idx="9">
                  <c:v>Оказание психологической поддержки</c:v>
                </c:pt>
              </c:strCache>
            </c:strRef>
          </c:cat>
          <c:val>
            <c:numRef>
              <c:f>Лист1!$B$2:$B$11</c:f>
              <c:numCache>
                <c:formatCode>###0.0%</c:formatCode>
                <c:ptCount val="10"/>
                <c:pt idx="0">
                  <c:v>0.41200000000000003</c:v>
                </c:pt>
                <c:pt idx="1">
                  <c:v>0.3050000000000001</c:v>
                </c:pt>
                <c:pt idx="2">
                  <c:v>0.12200000000000001</c:v>
                </c:pt>
                <c:pt idx="3">
                  <c:v>0.111</c:v>
                </c:pt>
                <c:pt idx="4">
                  <c:v>9.8000000000000018E-2</c:v>
                </c:pt>
                <c:pt idx="5">
                  <c:v>6.0000000000000005E-2</c:v>
                </c:pt>
                <c:pt idx="6">
                  <c:v>4.5999999999999999E-2</c:v>
                </c:pt>
                <c:pt idx="7">
                  <c:v>3.2000000000000008E-2</c:v>
                </c:pt>
                <c:pt idx="8">
                  <c:v>2.0000000000000004E-2</c:v>
                </c:pt>
                <c:pt idx="9">
                  <c:v>1.6000000000000004E-2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2769792"/>
        <c:axId val="272772480"/>
      </c:barChart>
      <c:catAx>
        <c:axId val="2727697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72772480"/>
        <c:crosses val="autoZero"/>
        <c:auto val="1"/>
        <c:lblAlgn val="ctr"/>
        <c:lblOffset val="100"/>
        <c:noMultiLvlLbl val="0"/>
      </c:catAx>
      <c:valAx>
        <c:axId val="272772480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272769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финансового воздействия</a:t>
            </a:r>
            <a:r>
              <a:rPr lang="ru-RU" sz="1200" baseline="0"/>
              <a:t> на компании из-за сбоев деловых операций</a:t>
            </a:r>
            <a:endParaRPr lang="ru-RU" sz="1200"/>
          </a:p>
        </c:rich>
      </c:tx>
      <c:layout>
        <c:manualLayout>
          <c:xMode val="edge"/>
          <c:yMode val="edge"/>
          <c:x val="1.2625517090469561E-3"/>
          <c:y val="4.63550701863359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8023207625362617"/>
          <c:w val="0.95147772386413754"/>
          <c:h val="0.57546170365068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99C-4420-BF86-D37FBAF2FB4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Неприменимо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0.456126828446627</c:v>
                </c:pt>
                <c:pt idx="1">
                  <c:v>0.35240264840507185</c:v>
                </c:pt>
                <c:pt idx="2">
                  <c:v>8.8734969574239556E-2</c:v>
                </c:pt>
                <c:pt idx="3">
                  <c:v>0.10273555357406279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9C-4420-BF86-D37FBAF2FB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68336128"/>
        <c:axId val="272767232"/>
      </c:barChart>
      <c:catAx>
        <c:axId val="268336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2767232"/>
        <c:crosses val="autoZero"/>
        <c:auto val="1"/>
        <c:lblAlgn val="ctr"/>
        <c:lblOffset val="100"/>
        <c:noMultiLvlLbl val="0"/>
      </c:catAx>
      <c:valAx>
        <c:axId val="272767232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268336128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</a:t>
            </a:r>
            <a:r>
              <a:rPr lang="ru-RU" sz="1200" baseline="0"/>
              <a:t> финансового положения компаний</a:t>
            </a:r>
          </a:p>
        </c:rich>
      </c:tx>
      <c:layout>
        <c:manualLayout>
          <c:xMode val="edge"/>
          <c:yMode val="edge"/>
          <c:x val="2.3239939732079853E-2"/>
          <c:y val="3.14946378309046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критическое финансовое положение</c:v>
                </c:pt>
                <c:pt idx="1">
                  <c:v>2</c:v>
                </c:pt>
                <c:pt idx="2">
                  <c:v>3</c:v>
                </c:pt>
                <c:pt idx="3">
                  <c:v>4 - нормальное финансовое положение</c:v>
                </c:pt>
                <c:pt idx="4">
                  <c:v>5 - нет долговых обязательств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0.20887080204581768</c:v>
                </c:pt>
                <c:pt idx="1">
                  <c:v>0.13032420222802912</c:v>
                </c:pt>
                <c:pt idx="2">
                  <c:v>0.15482612776632829</c:v>
                </c:pt>
                <c:pt idx="3">
                  <c:v>0.29942044871147194</c:v>
                </c:pt>
                <c:pt idx="4">
                  <c:v>0.20655841924835472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E-4D89-85BD-B0C3C1B072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3180160"/>
        <c:axId val="273183488"/>
      </c:barChart>
      <c:catAx>
        <c:axId val="273180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3183488"/>
        <c:crosses val="autoZero"/>
        <c:auto val="1"/>
        <c:lblAlgn val="ctr"/>
        <c:lblOffset val="100"/>
        <c:noMultiLvlLbl val="0"/>
      </c:catAx>
      <c:valAx>
        <c:axId val="273183488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2731801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 финансового положения компаний (сравнение)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099342747445829"/>
          <c:y val="0.16750493397627625"/>
          <c:w val="0.78900657252554174"/>
          <c:h val="0.532753463956540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критическое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8.1000000000000003E-2</c:v>
                </c:pt>
                <c:pt idx="1">
                  <c:v>0.14900000000000002</c:v>
                </c:pt>
                <c:pt idx="2">
                  <c:v>0.33700000000000008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1-41BD-8F27-AE153DC628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9.6000000000000002E-2</c:v>
                </c:pt>
                <c:pt idx="1">
                  <c:v>0.15200000000000002</c:v>
                </c:pt>
                <c:pt idx="2">
                  <c:v>0.15800000000000003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01-41BD-8F27-AE153DC628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0.16900000000000001</c:v>
                </c:pt>
                <c:pt idx="1">
                  <c:v>0.16400000000000001</c:v>
                </c:pt>
                <c:pt idx="2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01-41BD-8F27-AE153DC628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4 - нормальное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0.49500000000000005</c:v>
                </c:pt>
                <c:pt idx="1">
                  <c:v>0.252</c:v>
                </c:pt>
                <c:pt idx="2">
                  <c:v>0.128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01-41BD-8F27-AE153DC628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нет долговых обязательств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Лист1!$F$2:$F$4</c:f>
              <c:numCache>
                <c:formatCode>###0.0%</c:formatCode>
                <c:ptCount val="3"/>
                <c:pt idx="0">
                  <c:v>0.15900000000000003</c:v>
                </c:pt>
                <c:pt idx="1">
                  <c:v>0.28300000000000003</c:v>
                </c:pt>
                <c:pt idx="2">
                  <c:v>0.23700000000000002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01-41BD-8F27-AE153DC628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72883072"/>
        <c:axId val="272888960"/>
      </c:barChart>
      <c:catAx>
        <c:axId val="2728830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72888960"/>
        <c:crosses val="autoZero"/>
        <c:auto val="1"/>
        <c:lblAlgn val="ctr"/>
        <c:lblOffset val="100"/>
        <c:noMultiLvlLbl val="0"/>
      </c:catAx>
      <c:valAx>
        <c:axId val="27288896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728830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399449035812675E-2"/>
          <c:y val="0.69509043927648595"/>
          <c:w val="0.67096401379579651"/>
          <c:h val="0.30445583836904117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Покрывает</a:t>
            </a:r>
            <a:r>
              <a:rPr lang="ru-RU" sz="1200" baseline="0"/>
              <a:t> ли страховка риски компаний из-за </a:t>
            </a:r>
            <a:r>
              <a:rPr lang="en-US" sz="1200" baseline="0"/>
              <a:t>Covid-19</a:t>
            </a:r>
          </a:p>
        </c:rich>
      </c:tx>
      <c:layout>
        <c:manualLayout>
          <c:xMode val="edge"/>
          <c:yMode val="edge"/>
          <c:x val="1.7934746535706295E-3"/>
          <c:y val="3.21363301924856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755948291424999"/>
          <c:y val="0.21956225428902948"/>
          <c:w val="0.2963848659415243"/>
          <c:h val="0.780437745710969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E7-45C7-8C06-BFCE00602B13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E7-45C7-8C06-BFCE00602B13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E7-45C7-8C06-BFCE00602B13}"/>
              </c:ext>
            </c:extLst>
          </c:dPt>
          <c:dLbls>
            <c:dLbl>
              <c:idx val="0"/>
              <c:layout>
                <c:manualLayout>
                  <c:x val="-6.0576813198769085E-3"/>
                  <c:y val="-2.03250697644022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E7-45C7-8C06-BFCE00602B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Нет / Компания не застрахована</c:v>
                </c:pt>
                <c:pt idx="1">
                  <c:v>Частично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77.3</c:v>
                </c:pt>
                <c:pt idx="1">
                  <c:v>17.7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E7-45C7-8C06-BFCE00602B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1493897327852918"/>
          <c:y val="0.19548338285579081"/>
          <c:w val="0.28315054170324688"/>
          <c:h val="0.7472917626472466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Размер компаний</a:t>
            </a:r>
          </a:p>
        </c:rich>
      </c:tx>
      <c:layout>
        <c:manualLayout>
          <c:xMode val="edge"/>
          <c:yMode val="edge"/>
          <c:x val="8.4101226429184224E-3"/>
          <c:y val="4.05276263543980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12024515158728"/>
          <c:y val="0"/>
          <c:w val="0.37732990394351018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AE1-44FC-B4E2-346695316B96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E1-44FC-B4E2-346695316B96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AE1-44FC-B4E2-346695316B9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Крупные</c:v>
                </c:pt>
                <c:pt idx="1">
                  <c:v>Средние </c:v>
                </c:pt>
                <c:pt idx="2">
                  <c:v>Малые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8.2000000000000011</c:v>
                </c:pt>
                <c:pt idx="2">
                  <c:v>46.8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E1-44FC-B4E2-346695316B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1065600105590945"/>
          <c:y val="0.8313691487807302"/>
          <c:w val="0.38743346294852282"/>
          <c:h val="0.11140579219760513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Необходимое время для восстановления деятельности</a:t>
            </a:r>
          </a:p>
        </c:rich>
      </c:tx>
      <c:layout>
        <c:manualLayout>
          <c:xMode val="edge"/>
          <c:yMode val="edge"/>
          <c:x val="0.13407187976311674"/>
          <c:y val="2.68881106833198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0166527571150381"/>
          <c:w val="0.97331636244036557"/>
          <c:h val="0.56974055662397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5"/>
            <c:invertIfNegative val="0"/>
            <c:bubble3D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7DE-4EFE-83F3-B6A8ABF7A63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менее 7 дней</c:v>
                </c:pt>
                <c:pt idx="1">
                  <c:v>от 8 до 30 дней</c:v>
                </c:pt>
                <c:pt idx="2">
                  <c:v>От 31 до 90 дней</c:v>
                </c:pt>
                <c:pt idx="3">
                  <c:v>От 91 до 180 дней</c:v>
                </c:pt>
                <c:pt idx="4">
                  <c:v>Свыше 181 дней</c:v>
                </c:pt>
                <c:pt idx="5">
                  <c:v>Планы закрыть компанию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0.14947435204036119</c:v>
                </c:pt>
                <c:pt idx="1">
                  <c:v>0.18984875720077354</c:v>
                </c:pt>
                <c:pt idx="2">
                  <c:v>0.26245847412850182</c:v>
                </c:pt>
                <c:pt idx="3">
                  <c:v>0.17249727762306621</c:v>
                </c:pt>
                <c:pt idx="4">
                  <c:v>0.15107464971597509</c:v>
                </c:pt>
                <c:pt idx="5">
                  <c:v>7.4646489291324294E-2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DE-4EFE-83F3-B6A8ABF7A6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2804096"/>
        <c:axId val="273155584"/>
      </c:barChart>
      <c:catAx>
        <c:axId val="272804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3155584"/>
        <c:crosses val="autoZero"/>
        <c:auto val="1"/>
        <c:lblAlgn val="ctr"/>
        <c:lblOffset val="100"/>
        <c:noMultiLvlLbl val="0"/>
      </c:catAx>
      <c:valAx>
        <c:axId val="273155584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2728040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Источники финансирования компаний для восстановления деятельности</a:t>
            </a:r>
          </a:p>
        </c:rich>
      </c:tx>
      <c:layout>
        <c:manualLayout>
          <c:xMode val="edge"/>
          <c:yMode val="edge"/>
          <c:x val="0.18188379992165965"/>
          <c:y val="3.14944750830143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4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010-4FE6-A013-04996F178924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Денежные средства на банковском счету, сбережения</c:v>
                </c:pt>
                <c:pt idx="1">
                  <c:v>Внешнее финансирование (кредиты, займы, гранты, субсидии)</c:v>
                </c:pt>
                <c:pt idx="2">
                  <c:v>Другое</c:v>
                </c:pt>
                <c:pt idx="4">
                  <c:v>Нет доступа к финансированию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0.3760000000000005</c:v>
                </c:pt>
                <c:pt idx="1">
                  <c:v>0.24900000000000028</c:v>
                </c:pt>
                <c:pt idx="2">
                  <c:v>0.10500000000000002</c:v>
                </c:pt>
                <c:pt idx="4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10-4FE6-A013-04996F1789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2946304"/>
        <c:axId val="272953728"/>
      </c:barChart>
      <c:catAx>
        <c:axId val="272946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2953728"/>
        <c:crosses val="autoZero"/>
        <c:auto val="1"/>
        <c:lblAlgn val="ctr"/>
        <c:lblOffset val="100"/>
        <c:noMultiLvlLbl val="0"/>
      </c:catAx>
      <c:valAx>
        <c:axId val="272953728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2729463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сотрудников</a:t>
            </a:r>
          </a:p>
        </c:rich>
      </c:tx>
      <c:layout>
        <c:manualLayout>
          <c:xMode val="edge"/>
          <c:yMode val="edge"/>
          <c:x val="1.2365254330009953E-3"/>
          <c:y val="4.27282235056177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892403183705778"/>
          <c:y val="6.1161919299891572E-2"/>
          <c:w val="0.33923502145684231"/>
          <c:h val="0.9388380807001084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0-D2E4-4266-9495-81B976C74837}"/>
              </c:ext>
            </c:extLst>
          </c:dPt>
          <c:dPt>
            <c:idx val="1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1-D2E4-4266-9495-81B976C74837}"/>
              </c:ext>
            </c:extLst>
          </c:dPt>
          <c:dPt>
            <c:idx val="4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2-D2E4-4266-9495-81B976C74837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1 - 15</c:v>
                </c:pt>
                <c:pt idx="1">
                  <c:v>16 - 100</c:v>
                </c:pt>
                <c:pt idx="2">
                  <c:v>101 - 250</c:v>
                </c:pt>
                <c:pt idx="3">
                  <c:v>251 - 499</c:v>
                </c:pt>
                <c:pt idx="4">
                  <c:v>500 - 5000</c:v>
                </c:pt>
                <c:pt idx="5">
                  <c:v>Более чем 5000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0.25432401513295344</c:v>
                </c:pt>
                <c:pt idx="1">
                  <c:v>0.21342856518210801</c:v>
                </c:pt>
                <c:pt idx="2">
                  <c:v>8.2077444496854543E-2</c:v>
                </c:pt>
                <c:pt idx="3">
                  <c:v>8.5372163295853065E-2</c:v>
                </c:pt>
                <c:pt idx="4">
                  <c:v>0.28227360275009161</c:v>
                </c:pt>
                <c:pt idx="5">
                  <c:v>8.2524209142142521E-2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E4-4266-9495-81B976C748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56005890750206"/>
          <c:y val="6.6991990741096824E-2"/>
          <c:w val="0.20546943652334609"/>
          <c:h val="0.8977987995724297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Возраст компаний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17756617115280504"/>
          <c:w val="0.95147772386413754"/>
          <c:h val="0.67979438222173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5 лет</c:v>
                </c:pt>
                <c:pt idx="1">
                  <c:v>5-12 лет</c:v>
                </c:pt>
                <c:pt idx="2">
                  <c:v>12-20 лет</c:v>
                </c:pt>
                <c:pt idx="3">
                  <c:v>20-30 лет</c:v>
                </c:pt>
                <c:pt idx="4">
                  <c:v>30-100 лет</c:v>
                </c:pt>
                <c:pt idx="5">
                  <c:v>более 100 лет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8.5000000000000006E-2</c:v>
                </c:pt>
                <c:pt idx="1">
                  <c:v>0.17</c:v>
                </c:pt>
                <c:pt idx="2">
                  <c:v>0.1540000000000003</c:v>
                </c:pt>
                <c:pt idx="3">
                  <c:v>0.27100000000000002</c:v>
                </c:pt>
                <c:pt idx="4">
                  <c:v>0.27300000000000002</c:v>
                </c:pt>
                <c:pt idx="5">
                  <c:v>4.7000000000000014E-2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EE-42F6-BE35-08AAA2B791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6663040"/>
        <c:axId val="268186368"/>
      </c:barChart>
      <c:catAx>
        <c:axId val="246663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8186368"/>
        <c:crosses val="autoZero"/>
        <c:auto val="1"/>
        <c:lblAlgn val="ctr"/>
        <c:lblOffset val="100"/>
        <c:noMultiLvlLbl val="0"/>
      </c:catAx>
      <c:valAx>
        <c:axId val="268186368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24666304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Вид деятельности компании (по ОКВЭД 2020)</a:t>
            </a:r>
          </a:p>
        </c:rich>
      </c:tx>
      <c:layout>
        <c:manualLayout>
          <c:xMode val="edge"/>
          <c:yMode val="edge"/>
          <c:x val="0.6298898340048642"/>
          <c:y val="3.70268239291665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4515769976913422"/>
          <c:y val="0.18677078228292007"/>
          <c:w val="0.51046375055960802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</c:v>
                </c:pt>
                <c:pt idx="1">
                  <c:v>Строительство</c:v>
                </c:pt>
                <c:pt idx="2">
                  <c:v>Торговля оптовая и розничная</c:v>
                </c:pt>
                <c:pt idx="3">
                  <c:v>Энергетика</c:v>
                </c:pt>
                <c:pt idx="4">
                  <c:v>Транспорт и связь</c:v>
                </c:pt>
                <c:pt idx="5">
                  <c:v>Деятельность профессиональная, научная и техническая</c:v>
                </c:pt>
                <c:pt idx="6">
                  <c:v>Другое*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0.37355813934147397</c:v>
                </c:pt>
                <c:pt idx="1">
                  <c:v>0.18119154398582399</c:v>
                </c:pt>
                <c:pt idx="2">
                  <c:v>9.6045812619950668E-2</c:v>
                </c:pt>
                <c:pt idx="3">
                  <c:v>8.0292052082240245E-2</c:v>
                </c:pt>
                <c:pt idx="4">
                  <c:v>5.8935875271860894E-2</c:v>
                </c:pt>
                <c:pt idx="5">
                  <c:v>4.1000000000000002E-2</c:v>
                </c:pt>
                <c:pt idx="6">
                  <c:v>0.16900000000000001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68296192"/>
        <c:axId val="268298880"/>
      </c:barChart>
      <c:catAx>
        <c:axId val="2682961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8298880"/>
        <c:crosses val="autoZero"/>
        <c:auto val="1"/>
        <c:lblAlgn val="ctr"/>
        <c:lblOffset val="100"/>
        <c:noMultiLvlLbl val="0"/>
      </c:catAx>
      <c:valAx>
        <c:axId val="26829888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682961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0002943557288996"/>
          <c:w val="0.95147772386413754"/>
          <c:h val="0.6146334044693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E05-42A1-8BC9-E69AAACF251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все на рабочих местах</c:v>
                </c:pt>
                <c:pt idx="1">
                  <c:v>Да, частично</c:v>
                </c:pt>
                <c:pt idx="2">
                  <c:v>Да, но все удалённо (дистанционно)</c:v>
                </c:pt>
                <c:pt idx="3">
                  <c:v>Не работает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0.29300000000000032</c:v>
                </c:pt>
                <c:pt idx="1">
                  <c:v>0.442</c:v>
                </c:pt>
                <c:pt idx="2">
                  <c:v>0.14000000000000001</c:v>
                </c:pt>
                <c:pt idx="3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5-42A1-8BC9-E69AAACF25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62424832"/>
        <c:axId val="262460928"/>
      </c:barChart>
      <c:catAx>
        <c:axId val="262424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2460928"/>
        <c:crosses val="autoZero"/>
        <c:auto val="1"/>
        <c:lblAlgn val="ctr"/>
        <c:lblOffset val="100"/>
        <c:noMultiLvlLbl val="0"/>
      </c:catAx>
      <c:valAx>
        <c:axId val="262460928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262424832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 (сравнение групп)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все на рабочих местах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0.19500000000000001</c:v>
                </c:pt>
                <c:pt idx="1">
                  <c:v>0.29100000000000026</c:v>
                </c:pt>
                <c:pt idx="2">
                  <c:v>0.39600000000000041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06-4307-98A9-83BA3FC676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частично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0.18900000000000014</c:v>
                </c:pt>
                <c:pt idx="1">
                  <c:v>0.15600000000000014</c:v>
                </c:pt>
                <c:pt idx="2">
                  <c:v>8.6000000000000021E-2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06-4307-98A9-83BA3FC676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но все удалённо (дистанционно)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0.35300000000000026</c:v>
                </c:pt>
                <c:pt idx="1">
                  <c:v>0.55300000000000005</c:v>
                </c:pt>
                <c:pt idx="2">
                  <c:v>0.51300000000000001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06-4307-98A9-83BA3FC676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работает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0.26300000000000001</c:v>
                </c:pt>
                <c:pt idx="1">
                  <c:v>0</c:v>
                </c:pt>
                <c:pt idx="2">
                  <c:v>5.0000000000000044E-3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06-4307-98A9-83BA3FC67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62830720"/>
        <c:axId val="262836608"/>
      </c:barChart>
      <c:catAx>
        <c:axId val="262830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62836608"/>
        <c:crosses val="autoZero"/>
        <c:auto val="1"/>
        <c:lblAlgn val="ctr"/>
        <c:lblOffset val="100"/>
        <c:noMultiLvlLbl val="0"/>
      </c:catAx>
      <c:valAx>
        <c:axId val="26283660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one"/>
        <c:spPr>
          <a:ln w="9525">
            <a:noFill/>
          </a:ln>
        </c:spPr>
        <c:crossAx val="262830720"/>
        <c:crosses val="autoZero"/>
        <c:crossBetween val="between"/>
      </c:valAx>
    </c:plotArea>
    <c:legend>
      <c:legendPos val="b"/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30010021474588455"/>
          <c:w val="0.68474808704467616"/>
          <c:h val="0.699899785254117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0.29400000000000032</c:v>
                </c:pt>
                <c:pt idx="1">
                  <c:v>0.57500000000000062</c:v>
                </c:pt>
                <c:pt idx="2">
                  <c:v>0.81799999999999995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B1-4E95-9B1B-841F15A70C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0.70600000000000063</c:v>
                </c:pt>
                <c:pt idx="1">
                  <c:v>0.42500000000000032</c:v>
                </c:pt>
                <c:pt idx="2">
                  <c:v>0.18200000000000024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B1-4E95-9B1B-841F15A70C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62810240"/>
        <c:axId val="262861184"/>
      </c:barChart>
      <c:catAx>
        <c:axId val="262810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2861184"/>
        <c:crosses val="autoZero"/>
        <c:auto val="1"/>
        <c:lblAlgn val="ctr"/>
        <c:lblOffset val="100"/>
        <c:noMultiLvlLbl val="0"/>
      </c:catAx>
      <c:valAx>
        <c:axId val="262861184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2628102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3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681879229979209"/>
          <c:y val="0.18630296212973382"/>
          <c:w val="0.50318116777458888"/>
          <c:h val="0.8125089353435822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Лист1!$B$2:$B$10</c:f>
              <c:numCache>
                <c:formatCode>###0.0%</c:formatCode>
                <c:ptCount val="9"/>
                <c:pt idx="0">
                  <c:v>0.85376805128983668</c:v>
                </c:pt>
                <c:pt idx="1">
                  <c:v>0.82063450859103471</c:v>
                </c:pt>
                <c:pt idx="2">
                  <c:v>0.68016183936524655</c:v>
                </c:pt>
                <c:pt idx="3">
                  <c:v>0.67434113058423395</c:v>
                </c:pt>
                <c:pt idx="4">
                  <c:v>0.67101922486411303</c:v>
                </c:pt>
                <c:pt idx="5">
                  <c:v>0.5434650808704159</c:v>
                </c:pt>
                <c:pt idx="6">
                  <c:v>0.35146832382716242</c:v>
                </c:pt>
                <c:pt idx="7">
                  <c:v>0.21158629478506744</c:v>
                </c:pt>
                <c:pt idx="8">
                  <c:v>0.20029587584528524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3E-4D21-AF71-DDBBDB90F8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Лист1!$C$2:$C$10</c:f>
              <c:numCache>
                <c:formatCode>###0.0%</c:formatCode>
                <c:ptCount val="9"/>
                <c:pt idx="0">
                  <c:v>0.14623194871016379</c:v>
                </c:pt>
                <c:pt idx="1">
                  <c:v>0.17936549140896552</c:v>
                </c:pt>
                <c:pt idx="2">
                  <c:v>0.31983816063475401</c:v>
                </c:pt>
                <c:pt idx="3">
                  <c:v>0.32565886941576738</c:v>
                </c:pt>
                <c:pt idx="4">
                  <c:v>0.32898077513588964</c:v>
                </c:pt>
                <c:pt idx="5">
                  <c:v>0.45653491912958377</c:v>
                </c:pt>
                <c:pt idx="6">
                  <c:v>0.64853167617283858</c:v>
                </c:pt>
                <c:pt idx="7">
                  <c:v>0.78841370521493193</c:v>
                </c:pt>
                <c:pt idx="8">
                  <c:v>0.79970412415471481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3E-4D21-AF71-DDBBDB90F8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68286976"/>
        <c:axId val="272757504"/>
      </c:barChart>
      <c:catAx>
        <c:axId val="2682869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crossAx val="272757504"/>
        <c:crosses val="autoZero"/>
        <c:auto val="1"/>
        <c:lblAlgn val="ctr"/>
        <c:lblOffset val="100"/>
        <c:noMultiLvlLbl val="0"/>
      </c:catAx>
      <c:valAx>
        <c:axId val="272757504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2682869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7541990361572712"/>
          <c:y val="0.12168469325949642"/>
          <c:w val="0.23555912534344578"/>
          <c:h val="6.700841280470440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25C9A-DA72-46F0-A419-223EDBF1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5286</Words>
  <Characters>30132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Lutik</dc:creator>
  <cp:lastModifiedBy>Mariya</cp:lastModifiedBy>
  <cp:revision>2</cp:revision>
  <dcterms:created xsi:type="dcterms:W3CDTF">2020-05-19T04:35:00Z</dcterms:created>
  <dcterms:modified xsi:type="dcterms:W3CDTF">2020-05-19T04:35:00Z</dcterms:modified>
</cp:coreProperties>
</file>